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Dutch</w:t>
      </w:r>
      <w:r>
        <w:t xml:space="preserve"> </w:t>
      </w:r>
      <w:r>
        <w:t xml:space="preserve">Context</w:t>
      </w:r>
    </w:p>
    <w:bookmarkStart w:id="32" w:name="X341d7da25c6671a15434dd0e0378374de75d490"/>
    <w:p>
      <w:pPr>
        <w:pStyle w:val="Heading1"/>
      </w:pPr>
      <w:r>
        <w:t xml:space="preserve">Bridging Theory and Practice in the North Sea Context</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on Curriculum Development within a Multinational Framework</w:t>
      </w:r>
      <w:r>
        <w:br/>
      </w:r>
      <w:r>
        <w:rPr>
          <w:bCs/>
          <w:b/>
        </w:rPr>
        <w:t xml:space="preserve">Location Focus:</w:t>
      </w:r>
      <w:r>
        <w:t xml:space="preserve">Netherlands Amsterdam</w:t>
      </w:r>
    </w:p>
    <w:bookmarkStart w:id="20" w:name="executive-summary"/>
    <w:p>
      <w:pPr>
        <w:pStyle w:val="Heading3"/>
      </w:pPr>
      <w:r>
        <w:t xml:space="preserve">Executive Summary</w:t>
      </w:r>
    </w:p>
    <w:p>
      <w:pPr>
        <w:pStyle w:val="FirstParagraph"/>
      </w:pPr>
      <w:r>
        <w:t xml:space="preserve">This case study explores the complexities, challenges, and strategic outcomes associated with designing educational frameworks in a highly diverse urban center. Specifically, it examines how a professional Curriculum Developer navigates the intersection of international pedagogical standards with local cultural nuances in Netherlands Amsterdam. The document highlights the necessity of adapting global learning objectives to fit specific demographic needs while maintaining academic integrity.</w:t>
      </w:r>
    </w:p>
    <w:bookmarkEnd w:id="20"/>
    <w:bookmarkStart w:id="21" w:name="X6f64b707c6197c7a644b8acc2c97aad2ec728d1"/>
    <w:p>
      <w:pPr>
        <w:pStyle w:val="Heading2"/>
      </w:pPr>
      <w:r>
        <w:t xml:space="preserve">1. Introduction: The Role of the Curriculum Developer</w:t>
      </w:r>
    </w:p>
    <w:p>
      <w:pPr>
        <w:pStyle w:val="FirstParagraph"/>
      </w:pPr>
      <w:r>
        <w:t xml:space="preserve">In the rapidly evolving landscape of modern education, the role of a Curriculum Developer is no longer confined to merely selecting textbooks or drafting syllabi. Today, these professionals act as strategic architects of learning experiences. In a globalized economy, where knowledge transfer is instantaneous yet fragmented, the Curriculum Developer must ensure that educational content is not only academically rigorous but also culturally relevant and practically applicable.</w:t>
      </w:r>
    </w:p>
    <w:p>
      <w:pPr>
        <w:pStyle w:val="BodyText"/>
      </w:pPr>
      <w:r>
        <w:t xml:space="preserve">The modern Curriculum Developer serves as a bridge between stakeholders—such as university boards, industry partners, government regulators, and students. They are responsible for translating high-level educational goals into actionable lesson plans, assessment strategies, and digital learning modules. This role requires a unique blend of pedagogical expertise, subject matter authority project management skills and cultural intelligence.</w:t>
      </w:r>
    </w:p>
    <w:bookmarkEnd w:id="21"/>
    <w:bookmarkStart w:id="24" w:name="Xa11f5f0714d000fe4b1f5bcd0330736d0530343"/>
    <w:p>
      <w:pPr>
        <w:pStyle w:val="Heading2"/>
      </w:pPr>
      <w:r>
        <w:t xml:space="preserve">2. Contextual Analysis: The Unique Environment of Netherlands Amsterdam</w:t>
      </w:r>
    </w:p>
    <w:p>
      <w:pPr>
        <w:pStyle w:val="FirstParagraph"/>
      </w:pPr>
      <w:r>
        <w:t xml:space="preserve">To understand the specific challenges faced by educational institutions in this region, one must analyze the distinct characteristics of Netherlands Amsterdam. This city is not merely a geographic location; it is a global hub for innovation, sustainability, and multiculturalism. Understanding this context is critical for any Curriculum Developer tasked with creating effective learning pathways.</w:t>
      </w:r>
    </w:p>
    <w:bookmarkStart w:id="22" w:name="cultural-diversity-and-inclusion"/>
    <w:p>
      <w:pPr>
        <w:pStyle w:val="Heading3"/>
      </w:pPr>
      <w:r>
        <w:t xml:space="preserve">2.1 Cultural Diversity and Inclusion</w:t>
      </w:r>
    </w:p>
    <w:p>
      <w:pPr>
        <w:pStyle w:val="FirstParagraph"/>
      </w:pPr>
      <w:r>
        <w:t xml:space="preserve">Netherlands Amsterdam stands as one of the most diverse cities in Europe. The student population often comprises local Dutch speakers, expatriates from across the globe, and individuals speaking a multitude of languages including English, Spanish, Arabic Mandarin German and French. For a Curriculum Developer this diversity presents both an opportunity and a challenge. The curriculum must be inclusive enough to accommodate varied learning styles linguistic backgrounds without diluting academic standards. This involves creating materials that are culturally neutral yet engaging for all demographic groups.</w:t>
      </w:r>
    </w:p>
    <w:bookmarkEnd w:id="22"/>
    <w:bookmarkStart w:id="23" w:name="the-pioneering-spirit-of-amsterdam"/>
    <w:p>
      <w:pPr>
        <w:pStyle w:val="Heading3"/>
      </w:pPr>
      <w:r>
        <w:t xml:space="preserve">2.2 The Pioneering Spirit of Amsterdam</w:t>
      </w:r>
    </w:p>
    <w:p>
      <w:pPr>
        <w:pStyle w:val="FirstParagraph"/>
      </w:pPr>
      <w:r>
        <w:t xml:space="preserve">The city is renowned for its progressive policies in areas such as sustainability urban planning and digital innovation. Educational programs developed here often reflect these values. A Curriculum Developer working in this environment must integrate themes of corporate social responsibility environmental stewardship and technological ethics into the core learning outcomes. Students are expected to emerge not just as knowledgeable professionals but as conscious global citizens who can contribute to the city’s reputation for forward-thinking leadership.</w:t>
      </w:r>
    </w:p>
    <w:bookmarkEnd w:id="23"/>
    <w:bookmarkEnd w:id="24"/>
    <w:bookmarkStart w:id="28" w:name="Xadf99d415eca006f8455a08091a5284ee2f5022"/>
    <w:p>
      <w:pPr>
        <w:pStyle w:val="Heading2"/>
      </w:pPr>
      <w:r>
        <w:t xml:space="preserve">3. Case Study: The "Green Tech Innovation" Program</w:t>
      </w:r>
    </w:p>
    <w:p>
      <w:pPr>
        <w:pStyle w:val="FirstParagraph"/>
      </w:pPr>
      <w:r>
        <w:t xml:space="preserve">This section details a specific project undertaken by a senior Curriculum Developer working with a private higher education institution in Netherlands Amsterdam. The objective was to launch a new Master’s program focused on Sustainable Urban Technologies.</w:t>
      </w:r>
    </w:p>
    <w:bookmarkStart w:id="25" w:name="the-challenge"/>
    <w:p>
      <w:pPr>
        <w:pStyle w:val="Heading3"/>
      </w:pPr>
      <w:r>
        <w:t xml:space="preserve">3.1 The Challenge</w:t>
      </w:r>
    </w:p>
    <w:p>
      <w:pPr>
        <w:pStyle w:val="FirstParagraph"/>
      </w:pPr>
      <w:r>
        <w:t xml:space="preserve">The primary challenge was to create a curriculum that balanced theoretical knowledge in engineering and urban planning with practical, hands-on experience relevant to the local industry in Netherlands Amsterdam. Furthermore, the program needed to appeal to an international cohort while meeting Dutch accreditation standards set by the Accreditation Organisation of the Netherlands and Flanders (NVAO).</w:t>
      </w:r>
    </w:p>
    <w:bookmarkEnd w:id="25"/>
    <w:bookmarkStart w:id="26" w:name="strategic-approach"/>
    <w:p>
      <w:pPr>
        <w:pStyle w:val="Heading3"/>
      </w:pPr>
      <w:r>
        <w:t xml:space="preserve">3.2 Strategic Approach</w:t>
      </w:r>
    </w:p>
    <w:p>
      <w:pPr>
        <w:pStyle w:val="FirstParagraph"/>
      </w:pPr>
      <w:r>
        <w:t xml:space="preserve">The Curriculum Developer initiated a comprehensive needs analysis involving interviews with local industry leaders municipal policymakers and current students. This stakeholder engagement phase was crucial for identifying gaps in existing programs.</w:t>
      </w:r>
    </w:p>
    <w:p>
      <w:pPr>
        <w:numPr>
          <w:ilvl w:val="0"/>
          <w:numId w:val="1001"/>
        </w:numPr>
        <w:pStyle w:val="Compact"/>
      </w:pPr>
      <w:r>
        <w:rPr>
          <w:bCs/>
          <w:b/>
        </w:rPr>
        <w:t xml:space="preserve">Mapping Core Competencies:</w:t>
      </w:r>
      <w:r>
        <w:t xml:space="preserve">The developer identified key skills required by Amsterdam’s green tech sector, such as smart grid management circular economy principles and sustainable mobility solutions.</w:t>
      </w:r>
    </w:p>
    <w:p>
      <w:pPr>
        <w:numPr>
          <w:ilvl w:val="0"/>
          <w:numId w:val="1001"/>
        </w:numPr>
        <w:pStyle w:val="Compact"/>
      </w:pPr>
      <w:r>
        <w:rPr>
          <w:bCs/>
          <w:b/>
        </w:rPr>
        <w:t xml:space="preserve">Pedagogical Innovation:</w:t>
      </w:r>
      <w:r>
        <w:t xml:space="preserve">Moving away from traditional lecture-based formats the Curriculum Developer proposed a problem-based learning (PBL) model. This approach is deeply rooted in Dutch educational tradition but was adapted for an international audience by providing extensive language support and collaborative group work structures.</w:t>
      </w:r>
    </w:p>
    <w:p>
      <w:pPr>
        <w:numPr>
          <w:ilvl w:val="0"/>
          <w:numId w:val="1001"/>
        </w:numPr>
        <w:pStyle w:val="Compact"/>
      </w:pPr>
      <w:r>
        <w:rPr>
          <w:bCs/>
          <w:b/>
        </w:rPr>
        <w:t xml:space="preserve">Localization of Content:</w:t>
      </w:r>
      <w:r>
        <w:t xml:space="preserve">Sessions were designed to take place not only in classrooms but also on location within Netherlands Amsterdam. For example classes on urban mobility involved site visits to the city’s innovative bike infrastructure projects allowing students to analyze real-world applications of their studies.</w:t>
      </w:r>
    </w:p>
    <w:bookmarkEnd w:id="26"/>
    <w:bookmarkStart w:id="27" w:name="implementation-and-adaptation"/>
    <w:p>
      <w:pPr>
        <w:pStyle w:val="Heading3"/>
      </w:pPr>
      <w:r>
        <w:t xml:space="preserve">3.3 Implementation and Adaptation</w:t>
      </w:r>
    </w:p>
    <w:p>
      <w:pPr>
        <w:pStyle w:val="FirstParagraph"/>
      </w:pPr>
      <w:r>
        <w:t xml:space="preserve">During the initial rollout, feedback indicated that some international students struggled with the directness of Dutch academic communication styles. The Curriculum Developer responded by introducing modules on professional communication and intercultural competence. These soft-skill components were woven into the technical curriculum ensuring that students became proficient in both subject matter and cross-cultural collaboration.</w:t>
      </w:r>
    </w:p>
    <w:bookmarkEnd w:id="27"/>
    <w:bookmarkEnd w:id="28"/>
    <w:bookmarkStart w:id="29" w:name="outcomes-and-impact"/>
    <w:p>
      <w:pPr>
        <w:pStyle w:val="Heading2"/>
      </w:pPr>
      <w:r>
        <w:t xml:space="preserve">4. Outcomes and Impact</w:t>
      </w:r>
    </w:p>
    <w:p>
      <w:pPr>
        <w:pStyle w:val="FirstParagraph"/>
      </w:pPr>
      <w:r>
        <w:t xml:space="preserve">The results of this initiative demonstrated significant success. Graduate employment rates within the sustainable technology sector rose by thirty percent compared to previous cohorts. More importantly student satisfaction scores highlighted a strong appreciation for the program’s relevance to real-world problems faced in Netherlands Amsterdam.</w:t>
      </w:r>
    </w:p>
    <w:p>
      <w:pPr>
        <w:pStyle w:val="BodyText"/>
      </w:pPr>
      <w:r>
        <w:t xml:space="preserve">The curriculum became a model for other programs within the institution leading to a broader institutional shift towards experiential learning and industry partnership integration. It proved that when a Curriculum Developer leverages local context they can enhance both the quality of education and its marketability.</w:t>
      </w:r>
    </w:p>
    <w:bookmarkEnd w:id="29"/>
    <w:bookmarkStart w:id="30" w:name="key-lessons-learned"/>
    <w:p>
      <w:pPr>
        <w:pStyle w:val="Heading2"/>
      </w:pPr>
      <w:r>
        <w:t xml:space="preserve">5. Key Lessons Learned</w:t>
      </w:r>
    </w:p>
    <w:p>
      <w:pPr>
        <w:pStyle w:val="FirstParagraph"/>
      </w:pPr>
      <w:r>
        <w:t xml:space="preserve">This case study underscores several critical lessons for any professional operating in similar environments:</w:t>
      </w:r>
    </w:p>
    <w:p>
      <w:pPr>
        <w:numPr>
          <w:ilvl w:val="0"/>
          <w:numId w:val="1002"/>
        </w:numPr>
        <w:pStyle w:val="Compact"/>
      </w:pPr>
      <w:r>
        <w:rPr>
          <w:bCs/>
          <w:b/>
        </w:rPr>
        <w:t xml:space="preserve">Cultural Intelligence is Non-Negotiable:</w:t>
      </w:r>
      <w:r>
        <w:t xml:space="preserve">A Curriculum Developer must possess deep empathy and understanding of diverse cultural norms to create inclusive materials.</w:t>
      </w:r>
    </w:p>
    <w:p>
      <w:pPr>
        <w:numPr>
          <w:ilvl w:val="0"/>
          <w:numId w:val="1002"/>
        </w:numPr>
        <w:pStyle w:val="Compact"/>
      </w:pPr>
      <w:r>
        <w:rPr>
          <w:bCs/>
          <w:b/>
        </w:rPr>
        <w:t xml:space="preserve">Local Context Drives Relevance:</w:t>
      </w:r>
      <w:r>
        <w:t xml:space="preserve">Tying academic content to local industries and societal challenges increases student engagement and post-graduate employability.</w:t>
      </w:r>
    </w:p>
    <w:p>
      <w:pPr>
        <w:numPr>
          <w:ilvl w:val="0"/>
          <w:numId w:val="1002"/>
        </w:numPr>
        <w:pStyle w:val="Compact"/>
      </w:pPr>
      <w:r>
        <w:rPr>
          <w:bCs/>
          <w:b/>
        </w:rPr>
        <w:t xml:space="preserve">Flexibility is Key:</w:t>
      </w:r>
      <w:r>
        <w:t xml:space="preserve">The ability to pivot based on stakeholder feedback ensures that the curriculum remains dynamic and responsive to changing needs.</w:t>
      </w:r>
    </w:p>
    <w:p>
      <w:pPr>
        <w:numPr>
          <w:ilvl w:val="0"/>
          <w:numId w:val="1002"/>
        </w:numPr>
        <w:pStyle w:val="Compact"/>
      </w:pPr>
      <w:r>
        <w:rPr>
          <w:bCs/>
          <w:b/>
        </w:rPr>
        <w:t xml:space="preserve">Balancing Global Standards with Local Needs:</w:t>
      </w:r>
      <w:r>
        <w:t xml:space="preserve">Maintaining international accreditation while catering to specific regional characteristics requires careful negotiation and design.</w:t>
      </w:r>
    </w:p>
    <w:bookmarkEnd w:id="30"/>
    <w:bookmarkStart w:id="31" w:name="conclusion"/>
    <w:p>
      <w:pPr>
        <w:pStyle w:val="Heading2"/>
      </w:pPr>
      <w:r>
        <w:t xml:space="preserve">6. Conclusion</w:t>
      </w:r>
    </w:p>
    <w:p>
      <w:pPr>
        <w:pStyle w:val="FirstParagraph"/>
      </w:pPr>
      <w:r>
        <w:t xml:space="preserve">The role of the Curriculum Developer in a sophisticated urban ecosystem like Netherlands Amsterdam is pivotal. It requires more than just administrative skill; it demands visionary thinking cultural sensitivity and a commitment to educational excellence. By aligning curricula with the unique strengths and challenges of the local environment educators can empower students to become leaders who are prepared to tackle global issues with localized solutions.</w:t>
      </w:r>
    </w:p>
    <w:p>
      <w:pPr>
        <w:pStyle w:val="BodyText"/>
      </w:pPr>
      <w:r>
        <w:t xml:space="preserve">As we look toward the future of education this case study serves as a testament to the power of context-aware curriculum design. It illustrates that when theory meets practice within a supportive and diverse framework like Netherlands Amsterdam, the potential for transformative learning is virtually limitless. The Curriculum Developer remains at the heart of this transformation ensuring that education continues to evolve in tandem with society.</w:t>
      </w:r>
    </w:p>
    <w:p>
      <w:pPr>
        <w:pStyle w:val="BodyText"/>
      </w:pPr>
      <w:r>
        <w:t xml:space="preserve">© 2023 Educational Insights Group.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the Dutch Context</dc:title>
  <dc:creator/>
  <dc:language>en</dc:language>
  <cp:keywords/>
  <dcterms:created xsi:type="dcterms:W3CDTF">2026-07-29T06:41:57Z</dcterms:created>
  <dcterms:modified xsi:type="dcterms:W3CDTF">2026-07-29T06:41:57Z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