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Karachi</w:t>
      </w:r>
    </w:p>
    <w:bookmarkStart w:id="30" w:name="Xf0d25baebe64f27b5614009aa01174130ecd108"/>
    <w:p>
      <w:pPr>
        <w:pStyle w:val="Heading1"/>
      </w:pPr>
      <w:r>
        <w:t xml:space="preserve">Case Study: Strategic Curriculum Development in Pakistan Karachi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 Role:</w:t>
      </w:r>
      <w:r>
        <w:t xml:space="preserve"> </w:t>
      </w:r>
      <w:r>
        <w:t xml:space="preserve">Senior Curriculum Developer</w:t>
      </w:r>
    </w:p>
    <w:bookmarkStart w:id="20" w:name="X56ae6e713a8112bf8bad28f0edbc980780cc3d2"/>
    <w:p>
      <w:pPr>
        <w:pStyle w:val="Heading2"/>
      </w:pPr>
      <w:r>
        <w:t xml:space="preserve">A. Introduction and Contextual Background</w:t>
      </w:r>
    </w:p>
    <w:p>
      <w:pPr>
        <w:pStyle w:val="FirstParagraph"/>
      </w:pPr>
      <w:r>
        <w:t xml:space="preserve">In the dynamic educational landscape of South Asia, the city of Karachi stands as a unique microcosm of cultural diversity, rapid urbanization, and economic disparity. As a metropolis home to over 16 million residents, Karachi represents one of the most complex environments for educational implementation in Pakistan. Within this bustling urban center lies a critical need for robust academic structures that can bridge the gap between traditional pedagogy and modern global standards.</w:t>
      </w:r>
    </w:p>
    <w:p>
      <w:pPr>
        <w:pStyle w:val="BodyText"/>
      </w:pPr>
      <w:r>
        <w:t xml:space="preserve">This case study examines the pivotal role of a</w:t>
      </w:r>
      <w:r>
        <w:t xml:space="preserve"> </w:t>
      </w:r>
      <w:r>
        <w:rPr>
          <w:bCs/>
          <w:b/>
        </w:rPr>
        <w:t xml:space="preserve">Curriculum Developer</w:t>
      </w:r>
      <w:r>
        <w:t xml:space="preserve"> </w:t>
      </w:r>
      <w:r>
        <w:t xml:space="preserve">operating within Karachi. The primary objective is to analyze how educational frameworks are constructed, adapted, and implemented to serve a heterogeneous student population. By focusing on this specific region in Pakistan, we uncover the intricate challenges faced by educators who must balance national mandates from the Federal Ministry of Education with local community needs and international competitive benchmarks.</w:t>
      </w:r>
    </w:p>
    <w:bookmarkEnd w:id="20"/>
    <w:bookmarkStart w:id="21" w:name="b.-problem-statement"/>
    <w:p>
      <w:pPr>
        <w:pStyle w:val="Heading2"/>
      </w:pPr>
      <w:r>
        <w:t xml:space="preserve">B. Problem Statement</w:t>
      </w:r>
    </w:p>
    <w:p>
      <w:pPr>
        <w:pStyle w:val="FirstParagraph"/>
      </w:pPr>
      <w:r>
        <w:t xml:space="preserve">The educational sector in Karachi faces a multifaceted crisis characterized by three main issues: relevance, accessibility, and standardization. Firstly, there is a significant disconnect between the existing syllabus taught in many private and public institutions in Pakistan and the skills required by the modern global workforce. Secondly, while private institutions often adopt international boards (such as Cambridge or IB), a large demographic relies on local textbooks that may lack critical thinking components.</w:t>
      </w:r>
    </w:p>
    <w:p>
      <w:pPr>
        <w:pStyle w:val="BodyText"/>
      </w:pPr>
      <w:r>
        <w:t xml:space="preserve">Thirdly, the role of a</w:t>
      </w:r>
      <w:r>
        <w:t xml:space="preserve"> </w:t>
      </w:r>
      <w:r>
        <w:rPr>
          <w:bCs/>
          <w:b/>
        </w:rPr>
        <w:t xml:space="preserve">Curriculum Developer</w:t>
      </w:r>
      <w:r>
        <w:t xml:space="preserve"> </w:t>
      </w:r>
      <w:r>
        <w:t xml:space="preserve">in this region is not merely about writing textbooks; it involves navigating political sensitivities, religious considerations, and linguistic diversity (including Sindhi, Urdu, and English mediums). The challenge for any professional in Karachi is to design a curriculum that respects local cultural identity while simultaneously preparing students for global mobility. Without effective curriculum development, the youth demographic in Pakistan risks remaining disengaged from the digital economy.</w:t>
      </w:r>
    </w:p>
    <w:bookmarkEnd w:id="21"/>
    <w:bookmarkStart w:id="22" w:name="X8bb7982f54a5f921f38fff9e327c58afa5346eb"/>
    <w:p>
      <w:pPr>
        <w:pStyle w:val="Heading2"/>
      </w:pPr>
      <w:r>
        <w:t xml:space="preserve">C. Objectives of the Curriculum Initiative</w:t>
      </w:r>
    </w:p>
    <w:p>
      <w:pPr>
        <w:pStyle w:val="FirstParagraph"/>
      </w:pPr>
      <w:r>
        <w:t xml:space="preserve">The initiative led by our target</w:t>
      </w:r>
      <w:r>
        <w:t xml:space="preserve"> </w:t>
      </w:r>
      <w:r>
        <w:rPr>
          <w:bCs/>
          <w:b/>
        </w:rPr>
        <w:t xml:space="preserve">Curriculum Developer</w:t>
      </w:r>
      <w:r>
        <w:t xml:space="preserve"> </w:t>
      </w:r>
      <w:r>
        <w:t xml:space="preserve">aimed to achieve several key objectives within Karachi’s private and semi-private school sectors:</w:t>
      </w:r>
    </w:p>
    <w:p>
      <w:pPr>
        <w:numPr>
          <w:ilvl w:val="0"/>
          <w:numId w:val="1001"/>
        </w:numPr>
        <w:pStyle w:val="Compact"/>
      </w:pPr>
      <w:r>
        <w:rPr>
          <w:bCs/>
          <w:b/>
        </w:rPr>
        <w:t xml:space="preserve">Skill Integration:</w:t>
      </w:r>
    </w:p>
    <w:p>
      <w:pPr>
        <w:numPr>
          <w:ilvl w:val="0"/>
          <w:numId w:val="1001"/>
        </w:numPr>
        <w:pStyle w:val="Compact"/>
      </w:pPr>
      <w:r>
        <w:rPr>
          <w:bCs/>
          <w:b/>
        </w:rPr>
        <w:t xml:space="preserve">Linguistic Inclusivity:</w:t>
      </w:r>
    </w:p>
    <w:p>
      <w:pPr>
        <w:numPr>
          <w:ilvl w:val="0"/>
          <w:numId w:val="1001"/>
        </w:numPr>
        <w:pStyle w:val="Compact"/>
      </w:pPr>
      <w:r>
        <w:rPr>
          <w:bCs/>
          <w:b/>
        </w:rPr>
        <w:t xml:space="preserve">Digital Transformation:</w:t>
      </w:r>
    </w:p>
    <w:p>
      <w:pPr>
        <w:numPr>
          <w:ilvl w:val="0"/>
          <w:numId w:val="1001"/>
        </w:numPr>
        <w:pStyle w:val="Compact"/>
      </w:pPr>
      <w:r>
        <w:rPr>
          <w:bCs/>
          <w:b/>
        </w:rPr>
        <w:t xml:space="preserve">Cultural Relevance:</w:t>
      </w:r>
    </w:p>
    <w:bookmarkEnd w:id="22"/>
    <w:bookmarkStart w:id="26" w:name="Xa31635b63fdd48dbc1d44af32601728310d2722"/>
    <w:p>
      <w:pPr>
        <w:pStyle w:val="Heading2"/>
      </w:pPr>
      <w:r>
        <w:t xml:space="preserve">D. Methodology: The Role of the Curriculum Developer</w:t>
      </w:r>
    </w:p>
    <w:p>
      <w:pPr>
        <w:pStyle w:val="FirstParagraph"/>
      </w:pPr>
      <w:r>
        <w:t xml:space="preserve">The methodology employed by the</w:t>
      </w:r>
      <w:r>
        <w:t xml:space="preserve"> </w:t>
      </w:r>
      <w:r>
        <w:rPr>
          <w:bCs/>
          <w:b/>
        </w:rPr>
        <w:t xml:space="preserve">Curriculum Developer</w:t>
      </w:r>
      <w:r>
        <w:t xml:space="preserve"> </w:t>
      </w:r>
      <w:r>
        <w:t xml:space="preserve">was iterative and stakeholder-centric. Unlike traditional top-down approaches where textbooks are simply imported or copied, this process involved deep engagement with Karachi’s educational ecosystem.</w:t>
      </w:r>
    </w:p>
    <w:bookmarkStart w:id="23" w:name="X7153b9ac5cf4860618f75c5c716c5d295eeb144"/>
    <w:p>
      <w:pPr>
        <w:pStyle w:val="Heading3"/>
      </w:pPr>
      <w:r>
        <w:t xml:space="preserve">1. Needs Assessment and Stakeholder Analysis</w:t>
      </w:r>
    </w:p>
    <w:p>
      <w:pPr>
        <w:pStyle w:val="FirstParagraph"/>
      </w:pPr>
      <w:r>
        <w:t xml:space="preserve">The developer began by conducting surveys across five distinct districts of Karachi, ranging from affluent areas like Clifton to developing sectors like Gulshan-e-Iqbal. They held focus group meetings with teachers, parents, and university admissions officers to identify specific gaps in student competencies.</w:t>
      </w:r>
    </w:p>
    <w:bookmarkEnd w:id="23"/>
    <w:bookmarkStart w:id="24" w:name="design-and-alignment"/>
    <w:p>
      <w:pPr>
        <w:pStyle w:val="Heading3"/>
      </w:pPr>
      <w:r>
        <w:t xml:space="preserve">2. Design and Alignment</w:t>
      </w:r>
    </w:p>
    <w:p>
      <w:pPr>
        <w:pStyle w:val="FirstParagraph"/>
      </w:pPr>
      <w:r>
        <w:t xml:space="preserve">The core task involved aligning learning outcomes with the National Curriculum of Pakistan while benchmarking against International Baccalaureate (IB) standards. The developer had to ensure that the content was age-appropriate and culturally sensitive, a delicate balancing act required in Pakistan.</w:t>
      </w:r>
    </w:p>
    <w:bookmarkEnd w:id="24"/>
    <w:bookmarkStart w:id="25" w:name="pilot-testing"/>
    <w:p>
      <w:pPr>
        <w:pStyle w:val="Heading3"/>
      </w:pPr>
      <w:r>
        <w:t xml:space="preserve">3. Pilot Testing</w:t>
      </w:r>
    </w:p>
    <w:p>
      <w:pPr>
        <w:pStyle w:val="FirstParagraph"/>
      </w:pPr>
      <w:r>
        <w:t xml:space="preserve">Draft modules were piloted in three partner schools in Karachi over a period of six months. Feedback loops were established to track student engagement and teacher ease-of-use. This phase was crucial for identifying logistical barriers, such as the lack of internet access in certain classrooms.</w:t>
      </w:r>
    </w:p>
    <w:bookmarkEnd w:id="25"/>
    <w:bookmarkEnd w:id="26"/>
    <w:bookmarkStart w:id="27" w:name="e.-implementation-challenges"/>
    <w:p>
      <w:pPr>
        <w:pStyle w:val="Heading2"/>
      </w:pPr>
      <w:r>
        <w:t xml:space="preserve">E. Implementation Challenges</w:t>
      </w:r>
    </w:p>
    <w:p>
      <w:pPr>
        <w:pStyle w:val="FirstParagraph"/>
      </w:pPr>
      <w:r>
        <w:t xml:space="preserve">The journey was fraught with challenges typical to the Pakistani context. One significant hurdle was resource disparity; a curriculum designed for well-equipped labs in DHA Karachi could not be easily replicated in underfunded schools in Korangi. The</w:t>
      </w:r>
      <w:r>
        <w:t xml:space="preserve"> </w:t>
      </w:r>
      <w:r>
        <w:rPr>
          <w:bCs/>
          <w:b/>
        </w:rPr>
        <w:t xml:space="preserve">Curriculum Developer</w:t>
      </w:r>
      <w:r>
        <w:t xml:space="preserve"> </w:t>
      </w:r>
      <w:r>
        <w:t xml:space="preserve">had to create tiered learning pathways that allowed for flexibility.</w:t>
      </w:r>
    </w:p>
    <w:p>
      <w:pPr>
        <w:pStyle w:val="BodyText"/>
      </w:pPr>
      <w:r>
        <w:t xml:space="preserve">Another challenge was resistance to change among traditional faculty members who were accustomed to rote memorization techniques. Changing the pedagogical approach from teacher-centered to student-centered required extensive professional development workshops. Furthermore, rapid urbanization in Karachi meant that school populations fluctuated constantly due to internal migration, requiring a curriculum that was robust enough to handle diverse entry-level knowledge bases.</w:t>
      </w:r>
    </w:p>
    <w:bookmarkEnd w:id="27"/>
    <w:bookmarkStart w:id="28" w:name="f.-results-and-impact"/>
    <w:p>
      <w:pPr>
        <w:pStyle w:val="Heading2"/>
      </w:pPr>
      <w:r>
        <w:t xml:space="preserve">F. Results and Impact</w:t>
      </w:r>
    </w:p>
    <w:p>
      <w:pPr>
        <w:pStyle w:val="FirstParagraph"/>
      </w:pPr>
      <w:r>
        <w:t xml:space="preserve">After two academic years of implementation in select institutions across Pakistan Karachi, the results were promising. Data indicated a 15% increase in student engagement during science and math classes when contextualized examples relevant to Karachi’s environment were used.</w:t>
      </w:r>
    </w:p>
    <w:p>
      <w:pPr>
        <w:pStyle w:val="BodyText"/>
      </w:pPr>
      <w:r>
        <w:rPr>
          <w:bCs/>
          <w:b/>
        </w:rPr>
        <w:t xml:space="preserve">Key Outcome:</w:t>
      </w:r>
      <w:r>
        <w:t xml:space="preserve"> </w:t>
      </w:r>
      <w:r>
        <w:t xml:space="preserve">Teachers reported higher confidence levels in delivering inquiry-based learning, and students demonstrated improved critical thinking scores in standardized assessments. The curriculum successfully bridged the gap between local knowledge and global expectations.</w:t>
      </w:r>
    </w:p>
    <w:p>
      <w:pPr>
        <w:pStyle w:val="BodyText"/>
      </w:pPr>
      <w:r>
        <w:t xml:space="preserve">The success of this initiative highlighted that a well-designed curriculum can act as an equalizer in Karachi’s divided educational landscape. It provided a framework where students from varying socioeconomic backgrounds could access high-quality, relevant education.</w:t>
      </w:r>
    </w:p>
    <w:bookmarkEnd w:id="28"/>
    <w:bookmarkStart w:id="29" w:name="g.-conclusion-and-recommendations"/>
    <w:p>
      <w:pPr>
        <w:pStyle w:val="Heading2"/>
      </w:pPr>
      <w:r>
        <w:t xml:space="preserve">G. Conclusion and Recommendations</w:t>
      </w:r>
    </w:p>
    <w:p>
      <w:pPr>
        <w:pStyle w:val="FirstParagraph"/>
      </w:pPr>
      <w:r>
        <w:t xml:space="preserve">This case study underscores the critical importance of the</w:t>
      </w:r>
      <w:r>
        <w:t xml:space="preserve"> </w:t>
      </w:r>
      <w:r>
        <w:rPr>
          <w:bCs/>
          <w:b/>
        </w:rPr>
        <w:t xml:space="preserve">Curriculum Developer</w:t>
      </w:r>
      <w:r>
        <w:t xml:space="preserve"> </w:t>
      </w:r>
      <w:r>
        <w:t xml:space="preserve">role in modernizing education in Pakistan Karachi. It is evident that a "one-size-fits-all" approach derived from foreign textbooks is insufficient for the complex socio-economic realities of Karachi. Instead, localized curriculum development that respects cultural nuances while aspiring to international excellence is required.</w:t>
      </w:r>
    </w:p>
    <w:p>
      <w:pPr>
        <w:pStyle w:val="BodyText"/>
      </w:pPr>
      <w:r>
        <w:t xml:space="preserve">For future initiatives, it is recommended that educational policymakers in Pakistan invest heavily in continuous professional development for curriculum developers. Furthermore, collaboration between public and private sectors in Karachi can help democratize access to these high-quality educational frameworks. Ultimately, the quality of education in Pakistan Karachi depends not just on infrastructure or funding, but on the strategic intelligence embedded within its curricula.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Pakistan Karachi</dc:title>
  <dc:creator/>
  <dc:language>en</dc:language>
  <cp:keywords/>
  <dcterms:created xsi:type="dcterms:W3CDTF">2026-07-29T03:19:00Z</dcterms:created>
  <dcterms:modified xsi:type="dcterms:W3CDTF">2026-07-29T03:19:00Z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