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Curriculum</w:t>
      </w:r>
      <w:r>
        <w:t xml:space="preserve"> </w:t>
      </w:r>
      <w:r>
        <w:t xml:space="preserve">Development</w:t>
      </w:r>
      <w:r>
        <w:t xml:space="preserve"> </w:t>
      </w:r>
      <w:r>
        <w:t xml:space="preserve">in</w:t>
      </w:r>
      <w:r>
        <w:t xml:space="preserve"> </w:t>
      </w:r>
      <w:r>
        <w:t xml:space="preserve">Spain</w:t>
      </w:r>
      <w:r>
        <w:t xml:space="preserve"> </w:t>
      </w:r>
      <w:r>
        <w:t xml:space="preserve">Barcelona</w:t>
      </w:r>
    </w:p>
    <w:bookmarkStart w:id="30" w:name="Xd0a9d36ef8b39b9329a9bcb7d1d492cfba99463"/>
    <w:p>
      <w:pPr>
        <w:pStyle w:val="Heading1"/>
      </w:pPr>
      <w:r>
        <w:t xml:space="preserve">Case Study Strategic Curriculum Development for EdTech Expansion in Spain Barcelona</w:t>
      </w:r>
    </w:p>
    <w:bookmarkStart w:id="20" w:name="executive-summary"/>
    <w:p>
      <w:pPr>
        <w:pStyle w:val="Heading2"/>
      </w:pPr>
      <w:r>
        <w:t xml:space="preserve">Executive Summary</w:t>
      </w:r>
    </w:p>
    <w:p>
      <w:pPr>
        <w:pStyle w:val="FirstParagraph"/>
      </w:pPr>
      <w:r>
        <w:t xml:space="preserve">In the rapidly evolving landscape of global education technology, the ability to localize digital learning experiences is paramount. This case study examines the strategic implementation of a comprehensive</w:t>
      </w:r>
      <w:r>
        <w:t xml:space="preserve"> </w:t>
      </w:r>
      <w:r>
        <w:rPr>
          <w:bCs/>
          <w:b/>
        </w:rPr>
        <w:t xml:space="preserve">Curriculum Developer</w:t>
      </w:r>
      <w:r>
        <w:t xml:space="preserve"> </w:t>
      </w:r>
      <w:r>
        <w:t xml:space="preserve">framework by "EduGlobal Solutions," a mid-sized educational technology firm. The primary objective was to launch a high-quality STEM (Science, Technology, Engineering, and Mathematics) program specifically tailored for secondary education students in</w:t>
      </w:r>
      <w:r>
        <w:t xml:space="preserve"> </w:t>
      </w:r>
      <w:r>
        <w:rPr>
          <w:bCs/>
          <w:b/>
        </w:rPr>
        <w:t xml:space="preserve">Spain Barcelona</w:t>
      </w:r>
      <w:r>
        <w:t xml:space="preserve">. This document details the challenges of regulatory compliance, cultural adaptation, linguistic precision, and stakeholder engagement required to successfully deploy educational content in this vibrant European market.</w:t>
      </w:r>
    </w:p>
    <w:bookmarkEnd w:id="20"/>
    <w:bookmarkStart w:id="21" w:name="X871a7b14ae7b9f5a54742e67474b9b567fa4c9e"/>
    <w:p>
      <w:pPr>
        <w:pStyle w:val="Heading2"/>
      </w:pPr>
      <w:r>
        <w:t xml:space="preserve">The Challenge: Navigating a Complex Educational Ecosystem</w:t>
      </w:r>
    </w:p>
    <w:p>
      <w:pPr>
        <w:pStyle w:val="FirstParagraph"/>
      </w:pPr>
      <w:r>
        <w:t xml:space="preserve">EduGlobal Solutions identified</w:t>
      </w:r>
      <w:r>
        <w:t xml:space="preserve"> </w:t>
      </w:r>
      <w:r>
        <w:rPr>
          <w:bCs/>
          <w:b/>
        </w:rPr>
        <w:t xml:space="preserve">Spain Barcelona</w:t>
      </w:r>
      <w:r>
        <w:t xml:space="preserve"> </w:t>
      </w:r>
      <w:r>
        <w:t xml:space="preserve">as a prime target market due to its high digital literacy rates among students and strong municipal support for tech-integrated education. However, the region presents unique challenges that differ significantly from other European or Latin American markets. The local educational system operates under the jurisdiction of the Generalitat de Catalunya, which holds significant autonomy over curriculum standards (LOMLOE implementation).</w:t>
      </w:r>
    </w:p>
    <w:p>
      <w:pPr>
        <w:pStyle w:val="BodyText"/>
      </w:pPr>
      <w:r>
        <w:t xml:space="preserve">The core challenge for our</w:t>
      </w:r>
      <w:r>
        <w:t xml:space="preserve"> </w:t>
      </w:r>
      <w:r>
        <w:rPr>
          <w:bCs/>
          <w:b/>
        </w:rPr>
        <w:t xml:space="preserve">Curriculum Developer</w:t>
      </w:r>
      <w:r>
        <w:t xml:space="preserve"> </w:t>
      </w:r>
      <w:r>
        <w:t xml:space="preserve">team was not merely translation, but transcreation. Standardized global curricula often fail to resonate with students in</w:t>
      </w:r>
      <w:r>
        <w:t xml:space="preserve"> </w:t>
      </w:r>
      <w:r>
        <w:rPr>
          <w:bCs/>
          <w:b/>
        </w:rPr>
        <w:t xml:space="preserve">Spain Barcelona</w:t>
      </w:r>
      <w:r>
        <w:t xml:space="preserve"> </w:t>
      </w:r>
      <w:r>
        <w:t xml:space="preserve">because they do not align with the specific pedagogical approaches favored by local teachers or the cultural contexts familiar to Catalan and Spanish-speaking youth. Furthermore, the curriculum had to satisfy rigorous accreditation requirements set by both national and regional authorities, ensuring that credits earned would be recognized for university admissions.</w:t>
      </w:r>
    </w:p>
    <w:bookmarkEnd w:id="21"/>
    <w:bookmarkStart w:id="22" w:name="the-role-of-the-curriculum-developer"/>
    <w:p>
      <w:pPr>
        <w:pStyle w:val="Heading2"/>
      </w:pPr>
      <w:r>
        <w:t xml:space="preserve">The Role of the Curriculum Developer</w:t>
      </w:r>
    </w:p>
    <w:p>
      <w:pPr>
        <w:pStyle w:val="FirstParagraph"/>
      </w:pPr>
      <w:r>
        <w:t xml:space="preserve">In this context, the</w:t>
      </w:r>
      <w:r>
        <w:t xml:space="preserve"> </w:t>
      </w:r>
      <w:r>
        <w:rPr>
          <w:bCs/>
          <w:b/>
        </w:rPr>
        <w:t xml:space="preserve">Curriculum Developer</w:t>
      </w:r>
      <w:r>
        <w:t xml:space="preserve"> </w:t>
      </w:r>
      <w:r>
        <w:t xml:space="preserve">served as the bridge between international pedagogical best practices and local educational mandates. The role extended beyond instructional design to include policy analysis, cultural consultation, and stakeholder management. Key responsibilities included:</w:t>
      </w:r>
    </w:p>
    <w:p>
      <w:pPr>
        <w:numPr>
          <w:ilvl w:val="0"/>
          <w:numId w:val="1001"/>
        </w:numPr>
        <w:pStyle w:val="Compact"/>
      </w:pPr>
      <w:r>
        <w:rPr>
          <w:bCs/>
          <w:b/>
        </w:rPr>
        <w:t xml:space="preserve">Lomloe Alignment:</w:t>
      </w:r>
      <w:r>
        <w:t xml:space="preserve">The</w:t>
      </w:r>
      <w:r>
        <w:t xml:space="preserve"> </w:t>
      </w:r>
      <w:r>
        <w:rPr>
          <w:bCs/>
          <w:b/>
        </w:rPr>
        <w:t xml:space="preserve">Curriculum Developer</w:t>
      </w:r>
      <w:r>
        <w:t xml:space="preserve"> </w:t>
      </w:r>
      <w:r>
        <w:t xml:space="preserve">had to meticulously map every learning objective against the latest Spanish national education law (LLOMLOE) and Catalan regional decrees. This ensured that the content promoted competencies such as digital citizenship, plurilingualism, and cultural awareness.</w:t>
      </w:r>
    </w:p>
    <w:p>
      <w:pPr>
        <w:numPr>
          <w:ilvl w:val="0"/>
          <w:numId w:val="1001"/>
        </w:numPr>
        <w:pStyle w:val="Compact"/>
      </w:pPr>
      <w:r>
        <w:rPr>
          <w:bCs/>
          <w:b/>
        </w:rPr>
        <w:t xml:space="preserve">Cultural Localization:</w:t>
      </w:r>
      <w:r>
        <w:t xml:space="preserve">Awareness was paramount. The</w:t>
      </w:r>
      <w:r>
        <w:t xml:space="preserve"> </w:t>
      </w:r>
      <w:r>
        <w:rPr>
          <w:bCs/>
          <w:b/>
        </w:rPr>
        <w:t xml:space="preserve">Curriculum Developer</w:t>
      </w:r>
      <w:r>
        <w:t xml:space="preserve"> </w:t>
      </w:r>
      <w:r>
        <w:t xml:space="preserve">worked with local experts to replace generic examples with relatable scenarios from</w:t>
      </w:r>
      <w:r>
        <w:t xml:space="preserve"> </w:t>
      </w:r>
      <w:r>
        <w:rPr>
          <w:bCs/>
          <w:b/>
        </w:rPr>
        <w:t xml:space="preserve">Spain Barcelona</w:t>
      </w:r>
      <w:r>
        <w:t xml:space="preserve">. For instance, physics problems utilized local landmarks like the Sagrada Familia for architectural geometry, and historical modules incorporated Catalan history alongside Spanish national history to respect regional identity.</w:t>
      </w:r>
    </w:p>
    <w:p>
      <w:pPr>
        <w:numPr>
          <w:ilvl w:val="0"/>
          <w:numId w:val="1001"/>
        </w:numPr>
        <w:pStyle w:val="Compact"/>
      </w:pPr>
      <w:r>
        <w:rPr>
          <w:bCs/>
          <w:b/>
        </w:rPr>
        <w:t xml:space="preserve">Linguistic Nuance:</w:t>
      </w:r>
      <w:r>
        <w:t xml:space="preserve">The team had to decide on language protocols. In many schools in</w:t>
      </w:r>
      <w:r>
        <w:t xml:space="preserve"> </w:t>
      </w:r>
      <w:r>
        <w:rPr>
          <w:bCs/>
          <w:b/>
        </w:rPr>
        <w:t xml:space="preserve">Spain Barcelona</w:t>
      </w:r>
      <w:r>
        <w:t xml:space="preserve">, instruction is conducted in Catalan or a mix of Catalan and Spanish. The</w:t>
      </w:r>
      <w:r>
        <w:t xml:space="preserve"> </w:t>
      </w:r>
      <w:r>
        <w:rPr>
          <w:bCs/>
          <w:b/>
        </w:rPr>
        <w:t xml:space="preserve">Curriculum Developer</w:t>
      </w:r>
      <w:r>
        <w:t xml:space="preserve"> </w:t>
      </w:r>
      <w:r>
        <w:t xml:space="preserve">designed the platform to support dynamic language switching, ensuring that technical terminology remained consistent across both languages while maintaining natural phrasing for each.</w:t>
      </w:r>
    </w:p>
    <w:bookmarkEnd w:id="22"/>
    <w:bookmarkStart w:id="26" w:name="Xcd8422aa1f687db31ed684126ba67ac0a4a41b6"/>
    <w:p>
      <w:pPr>
        <w:pStyle w:val="Heading2"/>
      </w:pPr>
      <w:r>
        <w:t xml:space="preserve">The Solution: A Collaborative Design Process</w:t>
      </w:r>
    </w:p>
    <w:p>
      <w:pPr>
        <w:pStyle w:val="FirstParagraph"/>
      </w:pPr>
      <w:r>
        <w:t xml:space="preserve">To address these complexities, EduGlobal adopted an iterative design process involving direct collaboration with educators in</w:t>
      </w:r>
      <w:r>
        <w:t xml:space="preserve"> </w:t>
      </w:r>
      <w:r>
        <w:rPr>
          <w:bCs/>
          <w:b/>
        </w:rPr>
        <w:t xml:space="preserve">Spain Barcelona</w:t>
      </w:r>
      <w:r>
        <w:t xml:space="preserve">.</w:t>
      </w:r>
    </w:p>
    <w:bookmarkStart w:id="23" w:name="X032b05cb68672c3596b42c7481ea8e556b38afc"/>
    <w:p>
      <w:pPr>
        <w:pStyle w:val="Heading3"/>
      </w:pPr>
      <w:r>
        <w:t xml:space="preserve">Phase 1: Needs Analysis and Stakeholder Engagement</w:t>
      </w:r>
    </w:p>
    <w:p>
      <w:pPr>
        <w:pStyle w:val="FirstParagraph"/>
      </w:pPr>
      <w:r>
        <w:t xml:space="preserve">The project began with extensive interviews with principals, department heads, and teachers from five pilot schools across the city of</w:t>
      </w:r>
      <w:r>
        <w:t xml:space="preserve"> </w:t>
      </w:r>
      <w:r>
        <w:rPr>
          <w:bCs/>
          <w:b/>
        </w:rPr>
        <w:t xml:space="preserve">Spain Barcelona</w:t>
      </w:r>
      <w:r>
        <w:t xml:space="preserve">. The</w:t>
      </w:r>
      <w:r>
        <w:t xml:space="preserve"> </w:t>
      </w:r>
      <w:r>
        <w:rPr>
          <w:bCs/>
          <w:b/>
        </w:rPr>
        <w:t xml:space="preserve">Curriculum Developer</w:t>
      </w:r>
      <w:r>
        <w:t xml:space="preserve"> </w:t>
      </w:r>
      <w:r>
        <w:t xml:space="preserve">team gathered data on existing gaps in digital resources. Teachers expressed frustration that international platforms often ignored the specific competency-based assessment models used locally. This feedback loop was crucial for shaping a user-centric design.</w:t>
      </w:r>
    </w:p>
    <w:bookmarkEnd w:id="23"/>
    <w:bookmarkStart w:id="24" w:name="X7167fb5b2536528c3af72efe78d8d68f0551b5d"/>
    <w:p>
      <w:pPr>
        <w:pStyle w:val="Heading3"/>
      </w:pPr>
      <w:r>
        <w:t xml:space="preserve">Phase 2: Content Adaptation and Localization</w:t>
      </w:r>
    </w:p>
    <w:p>
      <w:pPr>
        <w:pStyle w:val="FirstParagraph"/>
      </w:pPr>
      <w:r>
        <w:t xml:space="preserve">The</w:t>
      </w:r>
      <w:r>
        <w:t xml:space="preserve"> </w:t>
      </w:r>
      <w:r>
        <w:rPr>
          <w:bCs/>
          <w:b/>
        </w:rPr>
        <w:t xml:space="preserve">Curriculum Developer</w:t>
      </w:r>
      <w:r>
        <w:t xml:space="preserve"> </w:t>
      </w:r>
      <w:r>
        <w:t xml:space="preserve">team created a modular curriculum structure. Instead of rigid, linear textbooks, they developed adaptive learning paths that allowed teachers in</w:t>
      </w:r>
      <w:r>
        <w:t xml:space="preserve"> </w:t>
      </w:r>
      <w:r>
        <w:rPr>
          <w:bCs/>
          <w:b/>
        </w:rPr>
        <w:t xml:space="preserve">Spain Barcelona</w:t>
      </w:r>
      <w:r>
        <w:t xml:space="preserve"> </w:t>
      </w:r>
      <w:r>
        <w:t xml:space="preserve">to mix and match modules based on their specific class needs. The content was rigorously reviewed by a local advisory board consisting of university professors and experienced high school teachers in the region.</w:t>
      </w:r>
    </w:p>
    <w:p>
      <w:pPr>
        <w:pStyle w:val="BodyText"/>
      </w:pPr>
      <w:r>
        <w:t xml:space="preserve">A significant portion of this phase involved "cultural auditing." The</w:t>
      </w:r>
      <w:r>
        <w:t xml:space="preserve"> </w:t>
      </w:r>
      <w:r>
        <w:rPr>
          <w:bCs/>
          <w:b/>
        </w:rPr>
        <w:t xml:space="preserve">Curriculum Developer</w:t>
      </w:r>
      <w:r>
        <w:t xml:space="preserve"> </w:t>
      </w:r>
      <w:r>
        <w:t xml:space="preserve">ensured that imagery, names, and social contexts reflected the diversity of modern</w:t>
      </w:r>
      <w:r>
        <w:t xml:space="preserve"> </w:t>
      </w:r>
      <w:r>
        <w:rPr>
          <w:bCs/>
          <w:b/>
        </w:rPr>
        <w:t xml:space="preserve">Spain Barcelona</w:t>
      </w:r>
      <w:r>
        <w:t xml:space="preserve">. For example, case studies in business ethics utilized examples from local tech startups in the 22@Barcelona innovation district rather than Silicon Valley equivalents. This relevance significantly increased student engagement metrics during beta testing.</w:t>
      </w:r>
    </w:p>
    <w:bookmarkEnd w:id="24"/>
    <w:bookmarkStart w:id="25" w:name="phase-3-pilot-testing-and-iteration"/>
    <w:p>
      <w:pPr>
        <w:pStyle w:val="Heading3"/>
      </w:pPr>
      <w:r>
        <w:t xml:space="preserve">Phase 3: Pilot Testing and Iteration</w:t>
      </w:r>
    </w:p>
    <w:p>
      <w:pPr>
        <w:pStyle w:val="FirstParagraph"/>
      </w:pPr>
      <w:r>
        <w:t xml:space="preserve">The curriculum was rolled out to 500 students across various socio-economic backgrounds in</w:t>
      </w:r>
      <w:r>
        <w:t xml:space="preserve"> </w:t>
      </w:r>
      <w:r>
        <w:rPr>
          <w:bCs/>
          <w:b/>
        </w:rPr>
        <w:t xml:space="preserve">Spain Barcelona</w:t>
      </w:r>
      <w:r>
        <w:t xml:space="preserve">. The</w:t>
      </w:r>
      <w:r>
        <w:t xml:space="preserve"> </w:t>
      </w:r>
      <w:r>
        <w:rPr>
          <w:bCs/>
          <w:b/>
        </w:rPr>
        <w:t xml:space="preserve">Curriculum Developer</w:t>
      </w:r>
      <w:r>
        <w:t xml:space="preserve"> </w:t>
      </w:r>
      <w:r>
        <w:t xml:space="preserve">monitored usage data closely, looking for drop-off points or areas of confusion. Feedback indicated that while the content was excellent, the assessment interface needed simplification to match local student habits. Adjustments were made within two weeks, demonstrating the agility required in this role.</w:t>
      </w:r>
    </w:p>
    <w:bookmarkEnd w:id="25"/>
    <w:bookmarkEnd w:id="26"/>
    <w:bookmarkStart w:id="27" w:name="outcomes-and-impact"/>
    <w:p>
      <w:pPr>
        <w:pStyle w:val="Heading2"/>
      </w:pPr>
      <w:r>
        <w:t xml:space="preserve">Outcomes and Impact</w:t>
      </w:r>
    </w:p>
    <w:p>
      <w:pPr>
        <w:pStyle w:val="FirstParagraph"/>
      </w:pPr>
      <w:r>
        <w:t xml:space="preserve">The implementation in</w:t>
      </w:r>
      <w:r>
        <w:t xml:space="preserve"> </w:t>
      </w:r>
      <w:r>
        <w:rPr>
          <w:bCs/>
          <w:b/>
        </w:rPr>
        <w:t xml:space="preserve">Spain Barcelona</w:t>
      </w:r>
      <w:r>
        <w:t xml:space="preserve"> </w:t>
      </w:r>
      <w:r>
        <w:t xml:space="preserve">yielded remarkable results. Post-implementation surveys showed a 40% increase in student engagement compared to previous years using traditional textbooks. Teacher satisfaction scores rose significantly, with educators praising the alignment with regional standards and the ease of integration into their existing lesson plans.</w:t>
      </w:r>
    </w:p>
    <w:p>
      <w:pPr>
        <w:pStyle w:val="BodyText"/>
      </w:pPr>
      <w:r>
        <w:t xml:space="preserve">Data analytics revealed that students in</w:t>
      </w:r>
      <w:r>
        <w:t xml:space="preserve"> </w:t>
      </w:r>
      <w:r>
        <w:rPr>
          <w:bCs/>
          <w:b/>
        </w:rPr>
        <w:t xml:space="preserve">Spain Barcelona</w:t>
      </w:r>
      <w:r>
        <w:t xml:space="preserve"> </w:t>
      </w:r>
      <w:r>
        <w:t xml:space="preserve">demonstrated stronger retention rates in STEM concepts when taught through the localized modules. The emphasis on local context helped demystify abstract concepts, making them tangible. Furthermore, the dual-language support fostered better inclusivity for immigrant students who were still mastering Spanish or Catalan.</w:t>
      </w:r>
    </w:p>
    <w:bookmarkEnd w:id="27"/>
    <w:bookmarkStart w:id="28" w:name="key-lessons-learned"/>
    <w:p>
      <w:pPr>
        <w:pStyle w:val="Heading2"/>
      </w:pPr>
      <w:r>
        <w:t xml:space="preserve">Key Lessons Learned</w:t>
      </w:r>
    </w:p>
    <w:p>
      <w:pPr>
        <w:pStyle w:val="FirstParagraph"/>
      </w:pPr>
      <w:r>
        <w:t xml:space="preserve">This case study highlights that successful curriculum development in</w:t>
      </w:r>
      <w:r>
        <w:t xml:space="preserve"> </w:t>
      </w:r>
      <w:r>
        <w:rPr>
          <w:bCs/>
          <w:b/>
        </w:rPr>
        <w:t xml:space="preserve">Spain Barcelona</w:t>
      </w:r>
      <w:r>
        <w:t xml:space="preserve"> </w:t>
      </w:r>
      <w:r>
        <w:t xml:space="preserve">requires more than just linguistic translation; it demands deep cultural empathy and regulatory expertise. The</w:t>
      </w:r>
      <w:r>
        <w:t xml:space="preserve"> </w:t>
      </w:r>
      <w:r>
        <w:rPr>
          <w:bCs/>
          <w:b/>
        </w:rPr>
        <w:t xml:space="preserve">Curriculum Developer</w:t>
      </w:r>
      <w:r>
        <w:t xml:space="preserve"> </w:t>
      </w:r>
      <w:r>
        <w:t xml:space="preserve">must act as a cultural mediator, ensuring that global quality standards meet local expectations.</w:t>
      </w:r>
    </w:p>
    <w:p>
      <w:pPr>
        <w:numPr>
          <w:ilvl w:val="0"/>
          <w:numId w:val="1002"/>
        </w:numPr>
        <w:pStyle w:val="Compact"/>
      </w:pPr>
      <w:r>
        <w:rPr>
          <w:bCs/>
          <w:b/>
        </w:rPr>
        <w:t xml:space="preserve">Cultural Relevance Drives Engagement:</w:t>
      </w:r>
      <w:r>
        <w:t xml:space="preserve">In</w:t>
      </w:r>
      <w:r>
        <w:t xml:space="preserve"> </w:t>
      </w:r>
      <w:r>
        <w:rPr>
          <w:bCs/>
          <w:b/>
        </w:rPr>
        <w:t xml:space="preserve">Spain Barcelona</w:t>
      </w:r>
      <w:r>
        <w:t xml:space="preserve">, students respond better to content that acknowledges their local identity and environment.</w:t>
      </w:r>
    </w:p>
    <w:p>
      <w:pPr>
        <w:numPr>
          <w:ilvl w:val="0"/>
          <w:numId w:val="1002"/>
        </w:numPr>
        <w:pStyle w:val="Compact"/>
      </w:pPr>
      <w:r>
        <w:rPr>
          <w:bCs/>
          <w:b/>
        </w:rPr>
        <w:t xml:space="preserve">Regulatory Compliance is Non-Negotiable:</w:t>
      </w:r>
      <w:r>
        <w:t xml:space="preserve">Navigating the LOMLOE framework requires specialized knowledge. The</w:t>
      </w:r>
      <w:r>
        <w:t xml:space="preserve"> </w:t>
      </w:r>
      <w:r>
        <w:rPr>
          <w:bCs/>
          <w:b/>
        </w:rPr>
        <w:t xml:space="preserve">Curriculum Developer</w:t>
      </w:r>
      <w:r>
        <w:t xml:space="preserve"> </w:t>
      </w:r>
      <w:r>
        <w:t xml:space="preserve">must stay updated on policy changes in real-time.</w:t>
      </w:r>
    </w:p>
    <w:p>
      <w:pPr>
        <w:numPr>
          <w:ilvl w:val="0"/>
          <w:numId w:val="1002"/>
        </w:numPr>
        <w:pStyle w:val="Compact"/>
      </w:pPr>
      <w:r>
        <w:rPr>
          <w:bCs/>
          <w:b/>
        </w:rPr>
        <w:t xml:space="preserve">Collaboration with Local Experts is Essential:</w:t>
      </w:r>
      <w:r>
        <w:t xml:space="preserve">No remote team can fully grasp the nuances of education in</w:t>
      </w:r>
    </w:p>
    <w:p>
      <w:pPr>
        <w:numPr>
          <w:ilvl w:val="0"/>
          <w:numId w:val="1000"/>
        </w:numPr>
        <w:pStyle w:val="Compact"/>
      </w:pPr>
      <w:r>
        <w:t xml:space="preserve">Spain Barcelona. Without local advisors, critical cultural blind spots would have jeopardized the project.</w:t>
      </w:r>
    </w:p>
    <w:bookmarkEnd w:id="28"/>
    <w:bookmarkStart w:id="29" w:name="conclusion"/>
    <w:p>
      <w:pPr>
        <w:pStyle w:val="Heading2"/>
      </w:pPr>
      <w:r>
        <w:t xml:space="preserve">Conclusion</w:t>
      </w:r>
    </w:p>
    <w:p>
      <w:pPr>
        <w:pStyle w:val="FirstParagraph"/>
      </w:pPr>
      <w:r>
        <w:t xml:space="preserve">The expansion of EduGlobal Solutions into</w:t>
      </w:r>
      <w:r>
        <w:t xml:space="preserve"> </w:t>
      </w:r>
      <w:r>
        <w:rPr>
          <w:bCs/>
          <w:b/>
        </w:rPr>
        <w:t xml:space="preserve">Spain Barcelona</w:t>
      </w:r>
      <w:r>
        <w:t xml:space="preserve"> </w:t>
      </w:r>
      <w:r>
        <w:t xml:space="preserve">serves as a robust example of how strategic curriculum development can unlock new markets. By placing a skilled</w:t>
      </w:r>
      <w:r>
        <w:t xml:space="preserve"> </w:t>
      </w:r>
      <w:r>
        <w:rPr>
          <w:bCs/>
          <w:b/>
        </w:rPr>
        <w:t xml:space="preserve">Curriculum Developer</w:t>
      </w:r>
      <w:r>
        <w:t xml:space="preserve"> </w:t>
      </w:r>
      <w:r>
        <w:t xml:space="preserve">at the center of the operation, and by respecting the unique educational landscape of</w:t>
      </w:r>
      <w:r>
        <w:t xml:space="preserve"> </w:t>
      </w:r>
      <w:r>
        <w:rPr>
          <w:bCs/>
          <w:b/>
        </w:rPr>
        <w:t xml:space="preserve">Spain Barcelona</w:t>
      </w:r>
      <w:r>
        <w:t xml:space="preserve">, the company achieved both commercial success and positive social impact in education. This model offers a blueprint for other organizations seeking to enter complex, culturally distinct European markets.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Curriculum Development in Spain Barcelona</dc:title>
  <dc:creator/>
  <dc:language>en</dc:language>
  <cp:keywords/>
  <dcterms:created xsi:type="dcterms:W3CDTF">2026-07-29T07:28:59Z</dcterms:created>
  <dcterms:modified xsi:type="dcterms:W3CDTF">2026-07-29T07:28:59Z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