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Spain</w:t>
      </w:r>
      <w:r>
        <w:t xml:space="preserve"> </w:t>
      </w:r>
      <w:r>
        <w:t xml:space="preserve">Valencia</w:t>
      </w:r>
    </w:p>
    <w:bookmarkStart w:id="33" w:name="X9b8a61826ede926af53d58f6788f6938e78c89c"/>
    <w:p>
      <w:pPr>
        <w:pStyle w:val="Heading1"/>
      </w:pPr>
      <w:r>
        <w:t xml:space="preserve">Case Study: Navigating Educational Transformation as a Curriculum Developer in Spain Valencia</w:t>
      </w:r>
    </w:p>
    <w:bookmarkStart w:id="20" w:name="a.-context-and-background"/>
    <w:p>
      <w:pPr>
        <w:pStyle w:val="Heading2"/>
      </w:pPr>
      <w:r>
        <w:t xml:space="preserve">A. Context and Background</w:t>
      </w:r>
    </w:p>
    <w:p>
      <w:pPr>
        <w:pStyle w:val="FirstParagraph"/>
      </w:pPr>
      <w:r>
        <w:t xml:space="preserve">In the dynamic educational landscape of Europe,</w:t>
      </w:r>
      <w:r>
        <w:t xml:space="preserve"> </w:t>
      </w:r>
      <w:r>
        <w:rPr>
          <w:bCs/>
          <w:b/>
        </w:rPr>
        <w:t xml:space="preserve">Spain Valencia</w:t>
      </w:r>
    </w:p>
    <w:p>
      <w:pPr>
        <w:pStyle w:val="BodyText"/>
      </w:pPr>
      <w:r>
        <w:t xml:space="preserve">The city of Valencia stands as a unique microcosm of Spanish education, characterized by its bilingual environment (Castilian Spanish and Valencian/Catalan), a robust tradition in both vocational training and higher education, and an increasing influx of international students. Within this setting, the role of the</w:t>
      </w:r>
      <w:r>
        <w:t xml:space="preserve"> </w:t>
      </w:r>
      <w:r>
        <w:rPr>
          <w:bCs/>
          <w:b/>
        </w:rPr>
        <w:t xml:space="preserve">Curriculum Developer</w:t>
      </w:r>
    </w:p>
    <w:p>
      <w:pPr>
        <w:pStyle w:val="BodyText"/>
      </w:pPr>
      <w:r>
        <w:t xml:space="preserve">This case study examines the initiatives undertaken by a leading educational consortium based in</w:t>
      </w:r>
      <w:r>
        <w:t xml:space="preserve"> </w:t>
      </w:r>
      <w:r>
        <w:rPr>
          <w:bCs/>
          <w:b/>
        </w:rPr>
        <w:t xml:space="preserve">Spain Valencia</w:t>
      </w:r>
      <w:r>
        <w:t xml:space="preserve">, referred to herein as "Valencia EduTech," which sought to revitalize its secondary education programs. The primary challenge was to create a curriculum that not only met the stringent requirements of the Spanish Ministry of Education and local Valencian authorities but also addressed the specific needs of a modern, tech-savvy, and culturally diverse student population.</w:t>
      </w:r>
    </w:p>
    <w:bookmarkEnd w:id="20"/>
    <w:bookmarkStart w:id="21" w:name="b.-problem-statement"/>
    <w:p>
      <w:pPr>
        <w:pStyle w:val="Heading2"/>
      </w:pPr>
      <w:r>
        <w:t xml:space="preserve">B. Problem Statement</w:t>
      </w:r>
    </w:p>
    <w:p>
      <w:pPr>
        <w:pStyle w:val="FirstParagraph"/>
      </w:pPr>
      <w:r>
        <w:t xml:space="preserve">The overarching problem facing Valencia EduTech was a misalignment between traditional pedagogical methods and the emerging demands of the 21st-century workforce. Existing curricula were heavily theoretical, lacking sufficient practical application and digital literacy components. Furthermore, there was a disconnect in integrating the local cultural heritage of</w:t>
      </w:r>
      <w:r>
        <w:t xml:space="preserve"> </w:t>
      </w:r>
      <w:r>
        <w:rPr>
          <w:bCs/>
          <w:b/>
        </w:rPr>
        <w:t xml:space="preserve">Spain Valencia</w:t>
      </w:r>
      <w:r>
        <w:t xml:space="preserve"> </w:t>
      </w:r>
      <w:r>
        <w:t xml:space="preserve">into modern STEM (Science, Technology, Engineering, and Mathematics) subjects.</w:t>
      </w:r>
    </w:p>
    <w:p>
      <w:pPr>
        <w:pStyle w:val="BodyText"/>
      </w:pPr>
      <w:r>
        <w:t xml:space="preserve">The specific objectives for the</w:t>
      </w:r>
      <w:r>
        <w:t xml:space="preserve"> </w:t>
      </w:r>
      <w:r>
        <w:rPr>
          <w:bCs/>
          <w:b/>
        </w:rPr>
        <w:t xml:space="preserve">Curriculum Developer</w:t>
      </w:r>
      <w:r>
        <w:t xml:space="preserve">:</w:t>
      </w:r>
    </w:p>
    <w:p>
      <w:pPr>
        <w:numPr>
          <w:ilvl w:val="0"/>
          <w:numId w:val="1001"/>
        </w:numPr>
        <w:pStyle w:val="Compact"/>
      </w:pPr>
      <w:r>
        <w:t xml:space="preserve">To align with the latest LOMLOE (Organic Law for the Improvement of Quality and Equity in Education) regulations in Spain.</w:t>
      </w:r>
    </w:p>
    <w:p>
      <w:pPr>
        <w:numPr>
          <w:ilvl w:val="0"/>
          <w:numId w:val="1001"/>
        </w:numPr>
        <w:pStyle w:val="Compact"/>
      </w:pPr>
      <w:r>
        <w:t xml:space="preserve">To integrate bilingual competencies without compromising subject mastery.</w:t>
      </w:r>
    </w:p>
    <w:p>
      <w:pPr>
        <w:numPr>
          <w:ilvl w:val="0"/>
          <w:numId w:val="1001"/>
        </w:numPr>
        <w:pStyle w:val="Compact"/>
      </w:pPr>
      <w:r>
        <w:t xml:space="preserve">To incorporate local Valencian cultural elements to enhance student engagement and identity.</w:t>
      </w:r>
    </w:p>
    <w:bookmarkEnd w:id="21"/>
    <w:bookmarkStart w:id="25" w:name="c.-the-role-of-the-curriculum-developer"/>
    <w:p>
      <w:pPr>
        <w:pStyle w:val="Heading2"/>
      </w:pPr>
      <w:r>
        <w:t xml:space="preserve">C. The Role of the Curriculum Developer</w:t>
      </w:r>
    </w:p>
    <w:p>
      <w:pPr>
        <w:pStyle w:val="FirstParagraph"/>
      </w:pPr>
      <w:r>
        <w:t xml:space="preserve">The position of the</w:t>
      </w:r>
      <w:r>
        <w:t xml:space="preserve"> </w:t>
      </w:r>
      <w:r>
        <w:rPr>
          <w:bCs/>
          <w:b/>
        </w:rPr>
        <w:t xml:space="preserve">Curriculum Developer</w:t>
      </w:r>
    </w:p>
    <w:p>
      <w:pPr>
        <w:pStyle w:val="BodyText"/>
      </w:pPr>
      <w:r>
        <w:t xml:space="preserve">in this case study was pivotal and multidimensional. It required a blend of pedagogical expertise, cultural sensitivity, and strategic foresight.</w:t>
      </w:r>
    </w:p>
    <w:bookmarkStart w:id="22" w:name="c1.-regulatory-compliance-and-alignment"/>
    <w:p>
      <w:pPr>
        <w:pStyle w:val="Heading3"/>
      </w:pPr>
      <w:r>
        <w:t xml:space="preserve">C1. Regulatory Compliance and Alignment</w:t>
      </w:r>
    </w:p>
    <w:p>
      <w:pPr>
        <w:pStyle w:val="FirstParagraph"/>
      </w:pPr>
      <w:r>
        <w:t xml:space="preserve">The first task involved a deep dive into the regulatory framework governing education in</w:t>
      </w:r>
      <w:r>
        <w:t xml:space="preserve"> </w:t>
      </w:r>
      <w:r>
        <w:rPr>
          <w:bCs/>
          <w:b/>
        </w:rPr>
        <w:t xml:space="preserve">S Spain Valencia</w:t>
      </w:r>
      <w:r>
        <w:t xml:space="preserve">. The developer had to ensure that every learning outcome aligned with national standards while respecting the autonomous community’s powers over curriculum design. This required constant consultation with local educational boards and legal experts to avoid non-compliance issues.</w:t>
      </w:r>
    </w:p>
    <w:bookmarkEnd w:id="22"/>
    <w:bookmarkStart w:id="23" w:name="c2.-stakeholder-engagement"/>
    <w:p>
      <w:pPr>
        <w:pStyle w:val="Heading3"/>
      </w:pPr>
      <w:r>
        <w:t xml:space="preserve">C2. Stakeholder Engagement</w:t>
      </w:r>
    </w:p>
    <w:p>
      <w:pPr>
        <w:pStyle w:val="FirstParagraph"/>
      </w:pPr>
      <w:r>
        <w:t xml:space="preserve">A successful</w:t>
      </w:r>
      <w:r>
        <w:t xml:space="preserve"> </w:t>
      </w:r>
      <w:r>
        <w:rPr>
          <w:bCs/>
          <w:b/>
        </w:rPr>
        <w:t xml:space="preserve">Curriculum Developer</w:t>
      </w:r>
    </w:p>
    <w:p>
      <w:pPr>
        <w:pStyle w:val="BodyText"/>
      </w:pPr>
      <w:r>
        <w:t xml:space="preserve">must be a facilitator of dialogue. In this case, the developer organized workshops with teachers from various schools in Valencia, parents, and local industry leaders. This participatory approach ensured that the curriculum was not only academically rigorous but also relevant to the local job market in</w:t>
      </w:r>
      <w:r>
        <w:t xml:space="preserve"> </w:t>
      </w:r>
      <w:r>
        <w:rPr>
          <w:bCs/>
          <w:b/>
        </w:rPr>
        <w:t xml:space="preserve">S Spain Valencia</w:t>
      </w:r>
      <w:r>
        <w:t xml:space="preserve">, particularly in sectors like tourism, agriculture (citrus farming technologies), and creative industries.</w:t>
      </w:r>
    </w:p>
    <w:bookmarkEnd w:id="23"/>
    <w:bookmarkStart w:id="24" w:name="c3.-cultural-integration"/>
    <w:p>
      <w:pPr>
        <w:pStyle w:val="Heading3"/>
      </w:pPr>
      <w:r>
        <w:t xml:space="preserve">C3. Cultural Integration</w:t>
      </w:r>
    </w:p>
    <w:p>
      <w:pPr>
        <w:pStyle w:val="FirstParagraph"/>
      </w:pPr>
      <w:r>
        <w:t xml:space="preserve">A unique aspect of this project was the integration of Valencian culture. The</w:t>
      </w:r>
      <w:r>
        <w:t xml:space="preserve"> </w:t>
      </w:r>
      <w:r>
        <w:rPr>
          <w:bCs/>
          <w:b/>
        </w:rPr>
        <w:t xml:space="preserve">Curriculum Developer</w:t>
      </w:r>
    </w:p>
    <w:p>
      <w:pPr>
        <w:pStyle w:val="BodyText"/>
      </w:pPr>
      <w:r>
        <w:t xml:space="preserve">worked with historians and linguists to embed local history, language, and traditions into the subjects. For example, in Geography lessons, students studied the Turia River park transformation; in Literature classes, they explored Valencian authors alongside global texts. This approach strengthened the sense of community and pride among students.</w:t>
      </w:r>
    </w:p>
    <w:bookmarkEnd w:id="24"/>
    <w:bookmarkEnd w:id="25"/>
    <w:bookmarkStart w:id="29" w:name="d.-implementation-strategy"/>
    <w:p>
      <w:pPr>
        <w:pStyle w:val="Heading2"/>
      </w:pPr>
      <w:r>
        <w:t xml:space="preserve">D. Implementation Strategy</w:t>
      </w:r>
    </w:p>
    <w:p>
      <w:pPr>
        <w:pStyle w:val="FirstParagraph"/>
      </w:pPr>
      <w:r>
        <w:t xml:space="preserve">The implementation phase was divided into three stages: Pilot Testing, Iterative Refinement, and Full Scale Rollout.</w:t>
      </w:r>
    </w:p>
    <w:bookmarkStart w:id="26" w:name="d1.-pilot-phase"/>
    <w:p>
      <w:pPr>
        <w:pStyle w:val="Heading3"/>
      </w:pPr>
      <w:r>
        <w:t xml:space="preserve">D1. Pilot Phase</w:t>
      </w:r>
    </w:p>
    <w:p>
      <w:pPr>
        <w:pStyle w:val="FirstParagraph"/>
      </w:pPr>
      <w:r>
        <w:t xml:space="preserve">In a select group of schools in</w:t>
      </w:r>
      <w:r>
        <w:t xml:space="preserve"> </w:t>
      </w:r>
      <w:r>
        <w:rPr>
          <w:bCs/>
          <w:b/>
        </w:rPr>
        <w:t xml:space="preserve">S Spain Valencia</w:t>
      </w:r>
      <w:r>
        <w:t xml:space="preserve">, the new curriculum was tested over one academic year. The</w:t>
      </w:r>
      <w:r>
        <w:t xml:space="preserve"> </w:t>
      </w:r>
      <w:r>
        <w:rPr>
          <w:bCs/>
          <w:b/>
        </w:rPr>
        <w:t xml:space="preserve">Curriculum Developer</w:t>
      </w:r>
    </w:p>
    <w:p>
      <w:pPr>
        <w:pStyle w:val="BodyText"/>
      </w:pPr>
      <w:r>
        <w:t xml:space="preserve">collected quantitative data (test scores, attendance) and qualitative feedback (teacher surveys, student interviews). Early findings indicated improved engagement but highlighted challenges in resource availability for digital tools.</w:t>
      </w:r>
    </w:p>
    <w:bookmarkEnd w:id="26"/>
    <w:bookmarkStart w:id="27" w:name="d2.-iterative-refinement"/>
    <w:p>
      <w:pPr>
        <w:pStyle w:val="Heading3"/>
      </w:pPr>
      <w:r>
        <w:t xml:space="preserve">D2. Iterative Refinement</w:t>
      </w:r>
    </w:p>
    <w:p>
      <w:pPr>
        <w:pStyle w:val="FirstParagraph"/>
      </w:pPr>
      <w:r>
        <w:t xml:space="preserve">Based on pilot feedback, the</w:t>
      </w:r>
      <w:r>
        <w:t xml:space="preserve"> </w:t>
      </w:r>
      <w:r>
        <w:rPr>
          <w:bCs/>
          <w:b/>
        </w:rPr>
        <w:t xml:space="preserve">Curriculum Developer</w:t>
      </w:r>
    </w:p>
    <w:p>
      <w:pPr>
        <w:pStyle w:val="BodyText"/>
      </w:pPr>
      <w:r>
        <w:t xml:space="preserve">adjusted the pacing guides and introduced additional professional development modules for teachers. Special attention was given to supporting bilingual instruction, ensuring that language barriers did not hinder content understanding.</w:t>
      </w:r>
    </w:p>
    <w:bookmarkEnd w:id="27"/>
    <w:bookmarkStart w:id="28" w:name="d3.-full-scale-rollout"/>
    <w:p>
      <w:pPr>
        <w:pStyle w:val="Heading3"/>
      </w:pPr>
      <w:r>
        <w:t xml:space="preserve">D3. Full Scale Rollout</w:t>
      </w:r>
    </w:p>
    <w:p>
      <w:pPr>
        <w:pStyle w:val="FirstParagraph"/>
      </w:pPr>
      <w:r>
        <w:t xml:space="preserve">The final rollout included comprehensive training programs for educators across</w:t>
      </w:r>
      <w:r>
        <w:t xml:space="preserve"> </w:t>
      </w:r>
      <w:r>
        <w:rPr>
          <w:bCs/>
          <w:b/>
        </w:rPr>
        <w:t xml:space="preserve">S Spain Valencia</w:t>
      </w:r>
      <w:r>
        <w:t xml:space="preserve">. The</w:t>
      </w:r>
      <w:r>
        <w:t xml:space="preserve"> </w:t>
      </w:r>
      <w:r>
        <w:rPr>
          <w:bCs/>
          <w:b/>
        </w:rPr>
        <w:t xml:space="preserve">Curriculum Developer</w:t>
      </w:r>
    </w:p>
    <w:p>
      <w:pPr>
        <w:pStyle w:val="BodyText"/>
      </w:pPr>
      <w:r>
        <w:t xml:space="preserve">created an online repository of resources, including lesson plans, multimedia content, and assessment tools, accessible to all participating schools.</w:t>
      </w:r>
    </w:p>
    <w:bookmarkEnd w:id="28"/>
    <w:bookmarkEnd w:id="29"/>
    <w:bookmarkStart w:id="30" w:name="e.-challenges-and-solutions"/>
    <w:p>
      <w:pPr>
        <w:pStyle w:val="Heading2"/>
      </w:pPr>
      <w:r>
        <w:t xml:space="preserve">E. Challenges and Solutions</w:t>
      </w:r>
    </w:p>
    <w:p>
      <w:pPr>
        <w:pStyle w:val="FirstParagraph"/>
      </w:pPr>
      <w:r>
        <w:t xml:space="preserve">The project encountered several significant challenges:</w:t>
      </w:r>
    </w:p>
    <w:p>
      <w:pPr>
        <w:numPr>
          <w:ilvl w:val="0"/>
          <w:numId w:val="1002"/>
        </w:numPr>
        <w:pStyle w:val="Compact"/>
      </w:pPr>
      <w:r>
        <w:rPr>
          <w:bCs/>
          <w:b/>
        </w:rPr>
        <w:t xml:space="preserve">Resistance to Change:</w:t>
      </w:r>
    </w:p>
    <w:p>
      <w:pPr>
        <w:numPr>
          <w:ilvl w:val="0"/>
          <w:numId w:val="1000"/>
        </w:numPr>
        <w:pStyle w:val="Compact"/>
      </w:pPr>
      <w:r>
        <w:t xml:space="preserve">Some veteran teachers were hesitant to adopt new methodologies. Solution: The</w:t>
      </w:r>
      <w:r>
        <w:t xml:space="preserve"> </w:t>
      </w:r>
      <w:r>
        <w:rPr>
          <w:bCs/>
          <w:b/>
        </w:rPr>
        <w:t xml:space="preserve">Curriculum Developer</w:t>
      </w:r>
    </w:p>
    <w:p>
      <w:pPr>
        <w:numPr>
          <w:ilvl w:val="0"/>
          <w:numId w:val="1000"/>
        </w:numPr>
        <w:pStyle w:val="Compact"/>
      </w:pPr>
      <w:r>
        <w:t xml:space="preserve">implemented a mentorship program pairing tech-savvy younger teachers with experienced ones.</w:t>
      </w:r>
    </w:p>
    <w:p>
      <w:pPr>
        <w:numPr>
          <w:ilvl w:val="0"/>
          <w:numId w:val="1002"/>
        </w:numPr>
        <w:pStyle w:val="Compact"/>
      </w:pPr>
      <w:r>
        <w:rPr>
          <w:bCs/>
          <w:b/>
        </w:rPr>
        <w:t xml:space="preserve">Funding Constraints:</w:t>
      </w:r>
    </w:p>
    <w:p>
      <w:pPr>
        <w:numPr>
          <w:ilvl w:val="0"/>
          <w:numId w:val="1000"/>
        </w:numPr>
        <w:pStyle w:val="Compact"/>
      </w:pPr>
      <w:r>
        <w:t xml:space="preserve">Budget limitations affected the procurement of digital devices. Solution: Partnerships were established with local tech companies in Valencia to sponsor hardware, emphasizing Corporate Social Responsibility (CSR) initiatives.</w:t>
      </w:r>
    </w:p>
    <w:p>
      <w:pPr>
        <w:numPr>
          <w:ilvl w:val="0"/>
          <w:numId w:val="1002"/>
        </w:numPr>
        <w:pStyle w:val="Compact"/>
      </w:pPr>
      <w:r>
        <w:rPr>
          <w:bCs/>
          <w:b/>
        </w:rPr>
        <w:t xml:space="preserve">Linguistic Diversity:</w:t>
      </w:r>
    </w:p>
    <w:p>
      <w:pPr>
        <w:numPr>
          <w:ilvl w:val="0"/>
          <w:numId w:val="1000"/>
        </w:numPr>
        <w:pStyle w:val="Compact"/>
      </w:pPr>
      <w:r>
        <w:t xml:space="preserve">Managing resources in both Castilian and Valencian proved complex. Solution: The</w:t>
      </w:r>
      <w:r>
        <w:t xml:space="preserve"> </w:t>
      </w:r>
      <w:r>
        <w:rPr>
          <w:bCs/>
          <w:b/>
        </w:rPr>
        <w:t xml:space="preserve">Curriculum Developer</w:t>
      </w:r>
    </w:p>
    <w:p>
      <w:pPr>
        <w:numPr>
          <w:ilvl w:val="0"/>
          <w:numId w:val="1000"/>
        </w:numPr>
        <w:pStyle w:val="Compact"/>
      </w:pPr>
      <w:r>
        <w:t xml:space="preserve">ensured that all core materials were professionally translated and culturally adapted, not just literally translated.</w:t>
      </w:r>
    </w:p>
    <w:bookmarkEnd w:id="30"/>
    <w:bookmarkStart w:id="31" w:name="f.-results-and-impact"/>
    <w:p>
      <w:pPr>
        <w:pStyle w:val="Heading2"/>
      </w:pPr>
      <w:r>
        <w:t xml:space="preserve">F. Results and Impact</w:t>
      </w:r>
    </w:p>
    <w:p>
      <w:pPr>
        <w:pStyle w:val="FirstParagraph"/>
      </w:pPr>
      <w:r>
        <w:t xml:space="preserve">The results of the initiative were overwhelmingly positive. Within two years of implementation, schools in</w:t>
      </w:r>
      <w:r>
        <w:t xml:space="preserve"> </w:t>
      </w:r>
      <w:r>
        <w:rPr>
          <w:bCs/>
          <w:b/>
        </w:rPr>
        <w:t xml:space="preserve">S Spain Valencia</w:t>
      </w:r>
    </w:p>
    <w:p>
      <w:pPr>
        <w:pStyle w:val="BodyText"/>
      </w:pPr>
      <w:r>
        <w:t xml:space="preserve">reported:</w:t>
      </w:r>
    </w:p>
    <w:p>
      <w:pPr>
        <w:numPr>
          <w:ilvl w:val="0"/>
          <w:numId w:val="1003"/>
        </w:numPr>
        <w:pStyle w:val="Compact"/>
      </w:pPr>
      <w:r>
        <w:t xml:space="preserve">A 15% increase in student engagement metrics.</w:t>
      </w:r>
    </w:p>
    <w:p>
      <w:pPr>
        <w:numPr>
          <w:ilvl w:val="0"/>
          <w:numId w:val="1003"/>
        </w:numPr>
        <w:pStyle w:val="Compact"/>
      </w:pPr>
      <w:r>
        <w:t xml:space="preserve">A 10% improvement in standardized test scores, particularly in STEM subjects.</w:t>
      </w:r>
    </w:p>
    <w:p>
      <w:pPr>
        <w:numPr>
          <w:ilvl w:val="0"/>
          <w:numId w:val="1003"/>
        </w:numPr>
        <w:pStyle w:val="Compact"/>
      </w:pPr>
      <w:r>
        <w:t xml:space="preserve">Higher satisfaction rates among parents regarding the relevance of education to local culture and future careers.</w:t>
      </w:r>
    </w:p>
    <w:bookmarkEnd w:id="31"/>
    <w:bookmarkStart w:id="32" w:name="g.-conclusion"/>
    <w:p>
      <w:pPr>
        <w:pStyle w:val="Heading2"/>
      </w:pPr>
      <w:r>
        <w:t xml:space="preserve">G. Conclusion</w:t>
      </w:r>
    </w:p>
    <w:p>
      <w:pPr>
        <w:pStyle w:val="FirstParagraph"/>
      </w:pPr>
      <w:r>
        <w:t xml:space="preserve">This case study underscores the critical importance of a well-defined role for the</w:t>
      </w:r>
      <w:r>
        <w:t xml:space="preserve"> </w:t>
      </w:r>
      <w:r>
        <w:rPr>
          <w:bCs/>
          <w:b/>
        </w:rPr>
        <w:t xml:space="preserve">Curriculum Developer</w:t>
      </w:r>
    </w:p>
    <w:p>
      <w:pPr>
        <w:pStyle w:val="BodyText"/>
      </w:pPr>
      <w:r>
        <w:t xml:space="preserve">in modern educational systems. In the specific context of</w:t>
      </w:r>
      <w:r>
        <w:t xml:space="preserve"> </w:t>
      </w:r>
      <w:r>
        <w:rPr>
          <w:bCs/>
          <w:b/>
        </w:rPr>
        <w:t xml:space="preserve">S Spain Valencia</w:t>
      </w:r>
      <w:r>
        <w:t xml:space="preserve">, success was achieved not through a one-size-fits-all approach, but by creating a curriculum that was flexible, culturally resonant, and regulatorily compliant.</w:t>
      </w:r>
    </w:p>
    <w:p>
      <w:pPr>
        <w:pStyle w:val="BodyText"/>
      </w:pPr>
      <w:r>
        <w:t xml:space="preserve">The key takeaways for other institutions considering similar transformations include:</w:t>
      </w:r>
    </w:p>
    <w:p>
      <w:pPr>
        <w:numPr>
          <w:ilvl w:val="0"/>
          <w:numId w:val="1004"/>
        </w:numPr>
        <w:pStyle w:val="Compact"/>
      </w:pPr>
      <w:r>
        <w:rPr>
          <w:bCs/>
          <w:b/>
        </w:rPr>
        <w:t xml:space="preserve">Cultural Relevance is Key:</w:t>
      </w:r>
    </w:p>
    <w:p>
      <w:pPr>
        <w:numPr>
          <w:ilvl w:val="0"/>
          <w:numId w:val="1000"/>
        </w:numPr>
        <w:pStyle w:val="Compact"/>
      </w:pPr>
      <w:r>
        <w:t xml:space="preserve">Integrating local identity enhances student buy-in and motivation.</w:t>
      </w:r>
    </w:p>
    <w:p>
      <w:pPr>
        <w:pStyle w:val="FirstParagraph"/>
      </w:pPr>
      <w:r>
        <w:t xml:space="preserve">Data-Driven Iteration: Continuous feedback loops are essential for refining educational content.</w:t>
      </w:r>
    </w:p>
    <w:p>
      <w:pPr>
        <w:pStyle w:val="BodyText"/>
      </w:pPr>
      <w:r>
        <w:t xml:space="preserve">Collaborative Leadership: The</w:t>
      </w:r>
      <w:r>
        <w:t xml:space="preserve"> </w:t>
      </w:r>
      <w:r>
        <w:rPr>
          <w:bCs/>
          <w:b/>
        </w:rPr>
        <w:t xml:space="preserve">Curriculum Developer</w:t>
      </w:r>
    </w:p>
    <w:p>
      <w:pPr>
        <w:pStyle w:val="BodyText"/>
      </w:pPr>
      <w:r>
        <w:t xml:space="preserve">must act as a bridge between policymakers, educators, and the community.</w:t>
      </w:r>
    </w:p>
    <w:p>
      <w:pPr>
        <w:pStyle w:val="BodyText"/>
      </w:pPr>
      <w:r>
        <w:t xml:space="preserve">In conclusion, the transformation of education in</w:t>
      </w:r>
      <w:r>
        <w:t xml:space="preserve"> </w:t>
      </w:r>
      <w:r>
        <w:rPr>
          <w:bCs/>
          <w:b/>
        </w:rPr>
        <w:t xml:space="preserve">S Spain Valencia</w:t>
      </w:r>
      <w:r>
        <w:t xml:space="preserve"> </w:t>
      </w:r>
      <w:r>
        <w:t xml:space="preserve">through strategic curriculum development offers a replicable model for other regions seeking to balance global standards with local relevance. The proactive engagement of the</w:t>
      </w:r>
      <w:r>
        <w:t xml:space="preserve"> </w:t>
      </w:r>
      <w:r>
        <w:rPr>
          <w:bCs/>
          <w:b/>
        </w:rPr>
        <w:t xml:space="preserve">Curriculum Developer</w:t>
      </w:r>
    </w:p>
    <w:p>
      <w:pPr>
        <w:pStyle w:val="BodyText"/>
      </w:pPr>
      <w:r>
        <w:t xml:space="preserve">ensured that the educational system remained dynamic, inclusive, and effective.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Spain Valencia</dc:title>
  <dc:creator/>
  <cp:keywords/>
  <dcterms:created xsi:type="dcterms:W3CDTF">2026-07-29T09:42:12Z</dcterms:created>
  <dcterms:modified xsi:type="dcterms:W3CDTF">2026-07-29T09:42:12Z</dcterms:modified>
</cp:coreProperties>
</file>

<file path=docProps/custom.xml><?xml version="1.0" encoding="utf-8"?>
<Properties xmlns="http://schemas.openxmlformats.org/officeDocument/2006/custom-properties" xmlns:vt="http://schemas.openxmlformats.org/officeDocument/2006/docPropsVTypes"/>
</file>