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7cc4b533849144db1788d2d5d19e73bcdb96b1a"/>
    <w:p>
      <w:pPr>
        <w:pStyle w:val="Heading1"/>
      </w:pPr>
      <w:r>
        <w:t xml:space="preserve">Case Study: Navigating the Complexities of Curriculum Development in Tanzania Dar es Salaam</w:t>
      </w:r>
    </w:p>
    <w:p>
      <w:pPr>
        <w:pStyle w:val="FirstParagraph"/>
      </w:pPr>
      <w:r>
        <w:rPr>
          <w:bCs/>
          <w:b/>
        </w:rPr>
        <w:t xml:space="preserve">Date:</w:t>
      </w:r>
      <w:r>
        <w:t xml:space="preserve"> </w:t>
      </w:r>
      <w:r>
        <w:t xml:space="preserve">October 2023</w:t>
      </w:r>
      <w:r>
        <w:br/>
      </w:r>
      <w:r>
        <w:t xml:space="preserve">A comprehensive analysis of a Curriculum Developer’s role within the dynamic educational landscape of Tanzania Dar es Salaam.</w:t>
      </w:r>
      <w:r>
        <w:br/>
      </w:r>
      <w:r>
        <w:t xml:space="preserve">Educational Reform, Competence-Based Curriculum, Urban Education Challenges, Policy Implementation.</w:t>
      </w:r>
    </w:p>
    <w:bookmarkStart w:id="20" w:name="executive-summary"/>
    <w:p>
      <w:pPr>
        <w:pStyle w:val="Heading2"/>
      </w:pPr>
      <w:r>
        <w:t xml:space="preserve">1. Executive Summary</w:t>
      </w:r>
    </w:p>
    <w:p>
      <w:pPr>
        <w:pStyle w:val="FirstParagraph"/>
      </w:pPr>
      <w:r>
        <w:t xml:space="preserve">This case study examines the critical role and challenges faced by a senior Curriculum Developer working in Tanzania Dar es Salaam. As the economic and commercial hub of Tanzania, Dar es Salaam presents a unique set of educational dynamics that differ significantly from rural regions. This document explores how a Curriculum Developer must balance national policy mandates with local urban realities, digital integration, and diverse student demographics to create effective learning materials.</w:t>
      </w:r>
    </w:p>
    <w:bookmarkEnd w:id="20"/>
    <w:bookmarkStart w:id="21" w:name="background-and-context"/>
    <w:p>
      <w:pPr>
        <w:pStyle w:val="Heading2"/>
      </w:pPr>
      <w:r>
        <w:t xml:space="preserve">2. Background and Context</w:t>
      </w:r>
    </w:p>
    <w:p>
      <w:pPr>
        <w:pStyle w:val="FirstParagraph"/>
      </w:pPr>
      <w:r>
        <w:t xml:space="preserve">Tanzania has undergone significant educational reforms in recent years, most notably the transition from the Content-Based Curriculum (CBC) to the Competence-Based Curriculum (CBC/CBE). This shift aims to equip students with practical skills, critical thinking, and creativity rather than rote memorization. In Tanzania Dar es Salaam, a city characterized by rapid urbanization and a dense population of over four million people, the implementation of this curriculum faces distinct hurdles.</w:t>
      </w:r>
    </w:p>
    <w:p>
      <w:pPr>
        <w:pStyle w:val="BodyText"/>
      </w:pPr>
      <w:r>
        <w:t xml:space="preserve">The Curriculum Developer is tasked with translating national policy frameworks into actionable classroom resources. In Dar es Salaam, these resources must cater to a wide spectrum of schools, ranging from well-funded international institutions in suburbs like Masaki and Oyster Bay to overcrowded public secondary schools in areas like Kariakoo or Manzese.</w:t>
      </w:r>
    </w:p>
    <w:bookmarkEnd w:id="21"/>
    <w:bookmarkStart w:id="22" w:name="the-role-of-the-curriculum-developer"/>
    <w:p>
      <w:pPr>
        <w:pStyle w:val="Heading2"/>
      </w:pPr>
      <w:r>
        <w:t xml:space="preserve">3. The Role of the Curriculum Developer</w:t>
      </w:r>
    </w:p>
    <w:p>
      <w:pPr>
        <w:pStyle w:val="FirstParagraph"/>
      </w:pPr>
      <w:r>
        <w:t xml:space="preserve">In this specific geographic and cultural context, the Curriculum Developer serves as a bridge between policymakers at the Ministry of Education, Science and Technology (MoEST) in Dodoma and practitioners on the ground in Dar es Salaam schools. Their responsibilities include:</w:t>
      </w:r>
    </w:p>
    <w:p>
      <w:pPr>
        <w:numPr>
          <w:ilvl w:val="0"/>
          <w:numId w:val="1001"/>
        </w:numPr>
        <w:pStyle w:val="Compact"/>
      </w:pPr>
      <w:r>
        <w:rPr>
          <w:bCs/>
          <w:b/>
        </w:rPr>
        <w:t xml:space="preserve">Pedagogical Alignment:</w:t>
      </w:r>
      <w:r>
        <w:t xml:space="preserve"> </w:t>
      </w:r>
      <w:r>
        <w:t xml:space="preserve">Ensuring that new textbooks and teacher guides align with the competence-based approach, emphasizing problem-solving over memorization.</w:t>
      </w:r>
    </w:p>
    <w:p>
      <w:pPr>
        <w:numPr>
          <w:ilvl w:val="0"/>
          <w:numId w:val="1001"/>
        </w:numPr>
        <w:pStyle w:val="Compact"/>
      </w:pPr>
      <w:r>
        <w:rPr>
          <w:bCs/>
          <w:b/>
        </w:rPr>
        <w:t xml:space="preserve">Cultural Relevance:</w:t>
      </w:r>
      <w:r>
        <w:t xml:space="preserve"> </w:t>
      </w:r>
      <w:r>
        <w:t xml:space="preserve">Adapting content to reflect the Swahili-speaking majority while acknowledging the multicultural nature of Dar es Salaam’s student body, which includes migrants from across Tanzania.</w:t>
      </w:r>
    </w:p>
    <w:p>
      <w:pPr>
        <w:numPr>
          <w:ilvl w:val="0"/>
          <w:numId w:val="1001"/>
        </w:numPr>
        <w:pStyle w:val="Compact"/>
      </w:pPr>
      <w:r>
        <w:rPr>
          <w:bCs/>
          <w:b/>
        </w:rPr>
        <w:t xml:space="preserve">Digital Integration:</w:t>
      </w:r>
    </w:p>
    <w:bookmarkEnd w:id="22"/>
    <w:bookmarkStart w:id="26" w:name="key-challenges-identified"/>
    <w:p>
      <w:pPr>
        <w:pStyle w:val="Heading2"/>
      </w:pPr>
      <w:r>
        <w:t xml:space="preserve">4. Key Challenges Identified</w:t>
      </w:r>
    </w:p>
    <w:bookmarkStart w:id="23" w:name="a.-resource-disparity-and-accessibility"/>
    <w:p>
      <w:pPr>
        <w:pStyle w:val="Heading3"/>
      </w:pPr>
      <w:r>
        <w:t xml:space="preserve">A. Resource Disparity and Accessibility</w:t>
      </w:r>
    </w:p>
    <w:p>
      <w:pPr>
        <w:pStyle w:val="FirstParagraph"/>
      </w:pPr>
      <w:r>
        <w:t xml:space="preserve">In Tanzania Dar es Salaam, the gap between public and private education is stark. A Curriculum Developer must design materials that are adaptable to resource-constrained environments where electricity may be unreliable or internet access limited. Unlike developers in other regions, those working in Dar es Salaam often create "low-tech" digital supplements that can function offline on basic smartphones, which are ubiquitous even among lower-income families.</w:t>
      </w:r>
    </w:p>
    <w:bookmarkEnd w:id="23"/>
    <w:bookmarkStart w:id="24" w:name="b.-teacher-capacity-and-training"/>
    <w:p>
      <w:pPr>
        <w:pStyle w:val="Heading3"/>
      </w:pPr>
      <w:r>
        <w:t xml:space="preserve">B. Teacher Capacity and Training</w:t>
      </w:r>
    </w:p>
    <w:p>
      <w:pPr>
        <w:pStyle w:val="FirstParagraph"/>
      </w:pPr>
      <w:r>
        <w:t xml:space="preserve">The shift to a competence-based curriculum requires teachers to change their pedagogical methods from lecturing to facilitating group work and inquiry. However, many teachers in Dar es Salaam’s large public schools are accustomed to traditional methods due to high class sizes (sometimes exceeding 60 students). The Curriculum Developer must create training modules that are realistic for these constraints, offering strategies for managing active learning in crowded classrooms.</w:t>
      </w:r>
    </w:p>
    <w:bookmarkEnd w:id="24"/>
    <w:bookmarkStart w:id="25" w:name="c.-urban-specific-contextualization"/>
    <w:p>
      <w:pPr>
        <w:pStyle w:val="Heading3"/>
      </w:pPr>
      <w:r>
        <w:t xml:space="preserve">C. Urban-Specific Contextualization</w:t>
      </w:r>
    </w:p>
    <w:p>
      <w:pPr>
        <w:pStyle w:val="FirstParagraph"/>
      </w:pPr>
      <w:r>
        <w:t xml:space="preserve">Rural curriculum developers might focus on agricultural examples; however, a Curriculum Developer in Tanzania Dar es Salaam must contextualize learning around urban economics. For instance, science lessons might explore air quality and waste management specific to the city’s infrastructure, while business studies might focus on informal sector entrepreneurship (machinga) which is prevalent in the local economy.</w:t>
      </w:r>
    </w:p>
    <w:bookmarkEnd w:id="25"/>
    <w:bookmarkEnd w:id="26"/>
    <w:bookmarkStart w:id="27" w:name="strategic-interventions-and-solutions"/>
    <w:p>
      <w:pPr>
        <w:pStyle w:val="Heading2"/>
      </w:pPr>
      <w:r>
        <w:t xml:space="preserve">5. Strategic Interventions and Solutions</w:t>
      </w:r>
    </w:p>
    <w:p>
      <w:pPr>
        <w:pStyle w:val="FirstParagraph"/>
      </w:pPr>
      <w:r>
        <w:t xml:space="preserve">To address these challenges, the Curriculum Developer implemented several strategic interventions:</w:t>
      </w:r>
    </w:p>
    <w:p>
      <w:pPr>
        <w:numPr>
          <w:ilvl w:val="0"/>
          <w:numId w:val="1002"/>
        </w:numPr>
        <w:pStyle w:val="Compact"/>
      </w:pPr>
      <w:r>
        <w:rPr>
          <w:bCs/>
          <w:b/>
        </w:rPr>
        <w:t xml:space="preserve">Pilot Programs in Diverse Schools:</w:t>
      </w:r>
      <w:r>
        <w:t xml:space="preserve">The developer partnered with three distinct types of schools in Dar es Salaam: a government aid school, a private low-cost school, and an elite private institution. This allowed for the testing of curriculum materials across different socioeconomic backgrounds.</w:t>
      </w:r>
    </w:p>
    <w:p>
      <w:pPr>
        <w:numPr>
          <w:ilvl w:val="0"/>
          <w:numId w:val="1002"/>
        </w:numPr>
        <w:pStyle w:val="Compact"/>
      </w:pPr>
      <w:r>
        <w:rPr>
          <w:bCs/>
          <w:b/>
        </w:rPr>
        <w:t xml:space="preserve">Stakeholder Engagement Workshops:</w:t>
      </w:r>
      <w:r>
        <w:t xml:space="preserve">Regular consultations were held with local headteachers, student representatives, and parents in Dar es Salaam to gather feedback on the relevance and accessibility of new textbooks.</w:t>
      </w:r>
    </w:p>
    <w:p>
      <w:pPr>
        <w:numPr>
          <w:ilvl w:val="0"/>
          <w:numId w:val="1002"/>
        </w:numPr>
        <w:pStyle w:val="Compact"/>
      </w:pPr>
      <w:r>
        <w:t xml:space="preserve">Simplified Digital Resources:</w:t>
      </w:r>
    </w:p>
    <w:bookmarkEnd w:id="27"/>
    <w:bookmarkStart w:id="28" w:name="outcomes-and-impact"/>
    <w:p>
      <w:pPr>
        <w:pStyle w:val="Heading2"/>
      </w:pPr>
      <w:r>
        <w:t xml:space="preserve">6. Outcomes and Impact</w:t>
      </w:r>
    </w:p>
    <w:p>
      <w:pPr>
        <w:pStyle w:val="FirstParagraph"/>
      </w:pPr>
      <w:r>
        <w:t xml:space="preserve">The revised curriculum materials showed promising results after one academic year. In participating schools in Tanzania Dar es Salaam, student engagement increased by approximately 15%, as measured by classroom participation rates. Teachers reported that the localized examples (e.g., using local market scenarios for math problems) made abstract concepts more tangible.</w:t>
      </w:r>
    </w:p>
    <w:p>
      <w:pPr>
        <w:pStyle w:val="BodyText"/>
      </w:pPr>
      <w:r>
        <w:t xml:space="preserve">Furthermore, the emphasis on soft skills and critical thinking helped students better navigate the competitive urban job market or university entrance exams. The Curriculum Developer noted that while resistance to change persisted among some veteran educators, younger teachers embraced the new pedagogical approaches rapidly due to their familiarity with digital tools.</w:t>
      </w:r>
    </w:p>
    <w:bookmarkEnd w:id="28"/>
    <w:bookmarkStart w:id="29" w:name="lessons-learned"/>
    <w:p>
      <w:pPr>
        <w:pStyle w:val="Heading2"/>
      </w:pPr>
      <w:r>
        <w:t xml:space="preserve">7. Lessons Learned</w:t>
      </w:r>
    </w:p>
    <w:p>
      <w:pPr>
        <w:pStyle w:val="FirstParagraph"/>
      </w:pPr>
      <w:r>
        <w:t xml:space="preserve">This case study highlights that curriculum development is not a one-size-fits-all process, even within a single city. For anyone acting as a Curriculum Developer in Tanzania Dar es Salaam, the following lessons are crucial:</w:t>
      </w:r>
    </w:p>
    <w:p>
      <w:pPr>
        <w:numPr>
          <w:ilvl w:val="0"/>
          <w:numId w:val="1003"/>
        </w:numPr>
        <w:pStyle w:val="Compact"/>
      </w:pPr>
      <w:r>
        <w:rPr>
          <w:bCs/>
          <w:b/>
        </w:rPr>
        <w:t xml:space="preserve">Local Context is King:</w:t>
      </w:r>
      <w:r>
        <w:t xml:space="preserve">National guidelines must be filtered through local urban realities. Ignoring the specific socio-economic dynamics of Dar es Salaam leads to irrelevant educational materials.</w:t>
      </w:r>
    </w:p>
    <w:p>
      <w:pPr>
        <w:numPr>
          <w:ilvl w:val="0"/>
          <w:numId w:val="1003"/>
        </w:numPr>
        <w:pStyle w:val="Compact"/>
      </w:pPr>
      <w:r>
        <w:rPr>
          <w:bCs/>
          <w:b/>
        </w:rPr>
        <w:t xml:space="preserve">Inclusivity in Design:</w:t>
      </w:r>
      <w:r>
        <w:t xml:space="preserve">Moving forward, developers must design for the "least common denominator" in terms of resources while ensuring scalability for better-resourced schools.</w:t>
      </w:r>
    </w:p>
    <w:p>
      <w:pPr>
        <w:numPr>
          <w:ilvl w:val="0"/>
          <w:numId w:val="1003"/>
        </w:numPr>
        <w:pStyle w:val="Compact"/>
      </w:pPr>
      <w:r>
        <w:rPr>
          <w:bCs/>
          <w:b/>
        </w:rPr>
        <w:t xml:space="preserve">Continuous Feedback Loops:</w:t>
      </w:r>
      <w:r>
        <w:t xml:space="preserve">The dynamic nature of Dar es Salaam means that curriculum materials must be reviewed annually to remain relevant.</w:t>
      </w:r>
    </w:p>
    <w:bookmarkEnd w:id="29"/>
    <w:bookmarkStart w:id="30" w:name="conclusion"/>
    <w:p>
      <w:pPr>
        <w:pStyle w:val="Heading2"/>
      </w:pPr>
      <w:r>
        <w:t xml:space="preserve">8. Conclusion</w:t>
      </w:r>
    </w:p>
    <w:p>
      <w:pPr>
        <w:pStyle w:val="FirstParagraph"/>
      </w:pPr>
      <w:r>
        <w:t xml:space="preserve">The role of the Curriculum Developer in Tanzania Dar es Salaam is pivotal in shaping the future workforce and citizenry of East Africa’s leading city. By navigating the complexities of resource disparity, teacher capacity, and urban-specific contextualization, developers can ensure that educational reforms are not just policy documents but living tools that enhance learning outcomes. The success of these efforts depends on a deep understanding of local needs and a commitment to equitable access for all students in this vibrant metropolis.</w:t>
      </w:r>
    </w:p>
    <w:p>
      <w:pPr>
        <w:pStyle w:val="BodyText"/>
      </w:pPr>
      <w:r>
        <w:t xml:space="preserve">Future development cycles should focus more heavily on teacher professional development alongside material creation, recognizing that without empowered teachers, even the best-designed curriculum will fail to achieve its intended impact in Tanzania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Tanzania Dar es Salaam</dc:title>
  <dc:creator/>
  <cp:keywords/>
  <dcterms:created xsi:type="dcterms:W3CDTF">2026-07-29T08:25:53Z</dcterms:created>
  <dcterms:modified xsi:type="dcterms:W3CDTF">2026-07-29T08:25:53Z</dcterms:modified>
</cp:coreProperties>
</file>

<file path=docProps/custom.xml><?xml version="1.0" encoding="utf-8"?>
<Properties xmlns="http://schemas.openxmlformats.org/officeDocument/2006/custom-properties" xmlns:vt="http://schemas.openxmlformats.org/officeDocument/2006/docPropsVTypes"/>
</file>