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Role</w:t>
      </w:r>
      <w:r>
        <w:t xml:space="preserve"> </w:t>
      </w:r>
      <w:r>
        <w:t xml:space="preserve">in</w:t>
      </w:r>
      <w:r>
        <w:t xml:space="preserve"> </w:t>
      </w:r>
      <w:r>
        <w:t xml:space="preserve">Turkey</w:t>
      </w:r>
      <w:r>
        <w:t xml:space="preserve"> </w:t>
      </w:r>
      <w:r>
        <w:t xml:space="preserve">Ankara</w:t>
      </w:r>
    </w:p>
    <w:bookmarkStart w:id="29" w:name="X3107139d136b38f8249fe0e396113bd7f4f3cb4"/>
    <w:p>
      <w:pPr>
        <w:pStyle w:val="Heading1"/>
      </w:pPr>
      <w:r>
        <w:t xml:space="preserve">The Evolution of the Curriculum Developer Role in Turkey Ankara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Document</w:t>
      </w:r>
      <w:r>
        <w:br/>
      </w:r>
    </w:p>
    <w:p>
      <w:pPr>
        <w:pStyle w:val="BodyText"/>
      </w:pPr>
      <w:r>
        <w:t xml:space="preserve">Distribution:</w:t>
      </w:r>
    </w:p>
    <w:p>
      <w:pPr>
        <w:pStyle w:val="BodyText"/>
      </w:pPr>
      <w:r>
        <w:t xml:space="preserve">Educational Policy Makers, Ministry of National Education Representatives</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Case Study</w:t>
      </w:r>
      <w:r>
        <w:t xml:space="preserve">, analyzing the structural, pedagogical, and cultural shifts defining the role of a</w:t>
      </w:r>
      <w:r>
        <w:t xml:space="preserve"> </w:t>
      </w:r>
      <w:r>
        <w:rPr>
          <w:bCs/>
          <w:b/>
        </w:rPr>
        <w:t xml:space="preserve">Curriculum Developer</w:t>
      </w:r>
      <w:r>
        <w:t xml:space="preserve">. While educational frameworks often operate on national levels, this study specifically focuses on the unique geopolitical and cultural context of Ankara. As the capital city of Turkey (</w:t>
      </w:r>
      <w:r>
        <w:rPr>
          <w:bCs/>
          <w:b/>
        </w:rPr>
        <w:t xml:space="preserve">Turkey Ankara</w:t>
      </w:r>
      <w:r>
        <w:t xml:space="preserve">) serves as a microcosm for national policy implementation, understanding how curriculum design is adapted to meet local needs while satisfying international standards is crucial for modern educational reform.</w:t>
      </w:r>
    </w:p>
    <w:bookmarkEnd w:id="20"/>
    <w:bookmarkStart w:id="21" w:name="introduction-and-context"/>
    <w:p>
      <w:pPr>
        <w:pStyle w:val="Heading2"/>
      </w:pPr>
      <w:r>
        <w:t xml:space="preserve">2. Introduction and Context</w:t>
      </w:r>
    </w:p>
    <w:p>
      <w:pPr>
        <w:pStyle w:val="FirstParagraph"/>
      </w:pPr>
      <w:r>
        <w:t xml:space="preserve">Ankara, the political heart of Turkey (</w:t>
      </w:r>
      <w:r>
        <w:rPr>
          <w:bCs/>
          <w:b/>
        </w:rPr>
        <w:t xml:space="preserve">Turkey Ankara</w:t>
      </w:r>
      <w:r>
        <w:t xml:space="preserve">) and a rapidly growing center for higher education and research, presents a distinct environment for educational innovation. Unlike Istanbul, which is often viewed as the commercial gateway to the West, Ankara retains a strong administrative identity. This</w:t>
      </w:r>
      <w:r>
        <w:t xml:space="preserve"> </w:t>
      </w:r>
      <w:r>
        <w:rPr>
          <w:bCs/>
          <w:b/>
        </w:rPr>
        <w:t xml:space="preserve">Case Study</w:t>
      </w:r>
      <w:r>
        <w:t xml:space="preserve"> </w:t>
      </w:r>
      <w:r>
        <w:t xml:space="preserve">explores how this identity influences the work of a</w:t>
      </w:r>
      <w:r>
        <w:t xml:space="preserve"> </w:t>
      </w:r>
      <w:r>
        <w:rPr>
          <w:bCs/>
          <w:b/>
        </w:rPr>
        <w:t xml:space="preserve">Curriculum Developer</w:t>
      </w:r>
      <w:r>
        <w:t xml:space="preserve">. The objective is not merely to list changes in syllabi, but to understand how these changes reflect broader societal goals regarding digital literacy, global competence, and cultural preservation.</w:t>
      </w:r>
    </w:p>
    <w:p>
      <w:pPr>
        <w:pStyle w:val="BodyText"/>
      </w:pPr>
      <w:r>
        <w:t xml:space="preserve">The role of the</w:t>
      </w:r>
      <w:r>
        <w:t xml:space="preserve"> </w:t>
      </w:r>
      <w:r>
        <w:rPr>
          <w:bCs/>
          <w:b/>
        </w:rPr>
        <w:t xml:space="preserve">Curriculum Developer</w:t>
      </w:r>
      <w:r>
        <w:t xml:space="preserve"> </w:t>
      </w:r>
      <w:r>
        <w:t xml:space="preserve">in this region has evolved from a simple administrative task of organizing textbooks into a complex strategic function. Developers must now act as mediators between international best practices (such as those from the OECD or UNESCO) and local Turkish values, history, and linguistic realities. This dual mandate creates a unique tension that defines modern curriculum design in</w:t>
      </w:r>
      <w:r>
        <w:t xml:space="preserve"> </w:t>
      </w:r>
      <w:r>
        <w:rPr>
          <w:bCs/>
          <w:b/>
        </w:rPr>
        <w:t xml:space="preserve">Turkey Ankara</w:t>
      </w:r>
      <w:r>
        <w:t xml:space="preserve">.</w:t>
      </w:r>
    </w:p>
    <w:bookmarkEnd w:id="21"/>
    <w:bookmarkStart w:id="24" w:name="X1d5c2949cb7b1b3e7c69a06621adc2e31f7b882"/>
    <w:p>
      <w:pPr>
        <w:pStyle w:val="Heading2"/>
      </w:pPr>
      <w:r>
        <w:t xml:space="preserve">3. The Changing Role of the Curriculum Developer</w:t>
      </w:r>
    </w:p>
    <w:p>
      <w:pPr>
        <w:pStyle w:val="FirstParagraph"/>
      </w:pPr>
      <w:r>
        <w:t xml:space="preserve">To understand this</w:t>
      </w:r>
      <w:r>
        <w:t xml:space="preserve"> </w:t>
      </w:r>
      <w:r>
        <w:rPr>
          <w:bCs/>
          <w:b/>
        </w:rPr>
        <w:t xml:space="preserve">Case Study</w:t>
      </w:r>
      <w:r>
        <w:t xml:space="preserve">, one must first define the expanded responsibilities of a contemporary</w:t>
      </w:r>
      <w:r>
        <w:t xml:space="preserve"> </w:t>
      </w:r>
      <w:r>
        <w:rPr>
          <w:bCs/>
          <w:b/>
        </w:rPr>
        <w:t xml:space="preserve">Curriculum Developer</w:t>
      </w:r>
      <w:r>
        <w:t xml:space="preserve">. In the past, curriculum development was largely linear: content selection followed by pedagogical framing. Today, in Turkey (</w:t>
      </w:r>
      <w:r>
        <w:t xml:space="preserve">Turkey Ankara</w:t>
      </w:r>
      <w:r>
        <w:t xml:space="preserve"> </w:t>
      </w:r>
      <w:r>
        <w:t xml:space="preserve">specifically), it is iterative and data-driven.</w:t>
      </w:r>
    </w:p>
    <w:bookmarkStart w:id="22" w:name="X594cdfd4330f5e3d261bef64b95d96f1a91ab09"/>
    <w:p>
      <w:pPr>
        <w:pStyle w:val="Heading3"/>
      </w:pPr>
      <w:r>
        <w:rPr>
          <w:bCs/>
          <w:b/>
        </w:rPr>
        <w:t xml:space="preserve">A. From Static Content to Dynamic Frameworks</w:t>
      </w:r>
    </w:p>
    <w:p>
      <w:pPr>
        <w:pStyle w:val="FirstParagraph"/>
      </w:pPr>
      <w:r>
        <w:t xml:space="preserve">The modern</w:t>
      </w:r>
      <w:r>
        <w:t xml:space="preserve"> </w:t>
      </w:r>
      <w:r>
        <w:rPr>
          <w:bCs/>
          <w:b/>
        </w:rPr>
        <w:t xml:space="preserve">Curriculum Developer</w:t>
      </w:r>
      <w:r>
        <w:t xml:space="preserve"> </w:t>
      </w:r>
      <w:r>
        <w:t xml:space="preserve">no longer writes static lesson plans for decades-long periods. Instead, they design flexible frameworks that can adapt to technological advancements. In the vibrant academic hubs of Ankara, such as those surrounding Middle East Technical University (METU) and Bilkent University, developers are tasked with integrating STEM (Science, Technology, Engineering, and Mathematics) not just as subjects, but as a cross-curricular language. The developer must ensure that a history lesson in</w:t>
      </w:r>
      <w:r>
        <w:t xml:space="preserve"> </w:t>
      </w:r>
      <w:r>
        <w:rPr>
          <w:bCs/>
          <w:b/>
        </w:rPr>
        <w:t xml:space="preserve">Turkey Ankara</w:t>
      </w:r>
      <w:r>
        <w:t xml:space="preserve"> </w:t>
      </w:r>
      <w:r>
        <w:t xml:space="preserve">might utilize the same critical thinking tools as a physics lesson.</w:t>
      </w:r>
    </w:p>
    <w:bookmarkEnd w:id="22"/>
    <w:bookmarkStart w:id="23" w:name="b.-localization-vs.-globalization"/>
    <w:p>
      <w:pPr>
        <w:pStyle w:val="Heading3"/>
      </w:pPr>
      <w:r>
        <w:rPr>
          <w:bCs/>
          <w:b/>
        </w:rPr>
        <w:t xml:space="preserve">B. Localization vs. Globalization</w:t>
      </w:r>
    </w:p>
    <w:p>
      <w:pPr>
        <w:pStyle w:val="FirstParagraph"/>
      </w:pPr>
      <w:r>
        <w:t xml:space="preserve">A critical aspect of this</w:t>
      </w:r>
      <w:r>
        <w:t xml:space="preserve"> </w:t>
      </w:r>
      <w:r>
        <w:rPr>
          <w:bCs/>
          <w:b/>
        </w:rPr>
        <w:t xml:space="preserve">Case Study</w:t>
      </w:r>
      <w:r>
        <w:t xml:space="preserve"> </w:t>
      </w:r>
      <w:r>
        <w:t xml:space="preserve">is the balancing act performed by the curriculum expert. In a globalized world, there is pressure to align with international benchmarks like PISA (Programme for International Student Assessment). However, in Ankara, there is an equally strong mandate to preserve national identity. The</w:t>
      </w:r>
      <w:r>
        <w:t xml:space="preserve"> </w:t>
      </w:r>
      <w:r>
        <w:rPr>
          <w:bCs/>
          <w:b/>
        </w:rPr>
        <w:t xml:space="preserve">Curriculum Developer</w:t>
      </w:r>
      <w:r>
        <w:t xml:space="preserve"> </w:t>
      </w:r>
      <w:r>
        <w:t xml:space="preserve">must navigate this by creating content that makes students competitive globally while ensuring they remain rooted in the local culture of Turkey. This involves selecting reading materials from Turkish literature and ensuring that social studies curricula reflect a nuanced understanding of Anatolian history.</w:t>
      </w:r>
    </w:p>
    <w:bookmarkEnd w:id="23"/>
    <w:bookmarkEnd w:id="24"/>
    <w:bookmarkStart w:id="28" w:name="Xfe9fb272f51d7bf919a2adb961f1fe5441c1cd8"/>
    <w:p>
      <w:pPr>
        <w:pStyle w:val="Heading2"/>
      </w:pPr>
      <w:r>
        <w:t xml:space="preserve">4. The Ankara Context: A Microcosm for National Change</w:t>
      </w:r>
    </w:p>
    <w:p>
      <w:pPr>
        <w:pStyle w:val="FirstParagraph"/>
      </w:pPr>
      <w:r>
        <w:t xml:space="preserve">Ankara serves as a pilot ground for many educational policies in</w:t>
      </w:r>
      <w:r>
        <w:t xml:space="preserve"> </w:t>
      </w:r>
      <w:r>
        <w:rPr>
          <w:bCs/>
          <w:b/>
        </w:rPr>
        <w:t xml:space="preserve">Turkey Ankara</w:t>
      </w:r>
      <w:r>
        <w:t xml:space="preserve">. Because the Ministry of National Education is headquartered here, pilot programs are often rolled out first in the capital's districts before reaching rural Anatolia. This makes Ankara a testing ground where the effectiveness of a new curriculum can be measured quickly.</w:t>
      </w:r>
    </w:p>
    <w:p>
      <w:pPr>
        <w:pStyle w:val="BodyText"/>
      </w:pPr>
      <w:r>
        <w:t xml:space="preserve">In this context, the</w:t>
      </w:r>
      <w:r>
        <w:t xml:space="preserve"> </w:t>
      </w:r>
      <w:r>
        <w:rPr>
          <w:bCs/>
          <w:b/>
        </w:rPr>
        <w:t xml:space="preserve">Curriculum Developerp&gt;</w:t>
      </w:r>
    </w:p>
    <w:p>
      <w:pPr>
        <w:pStyle w:val="BodyText"/>
      </w:pPr>
      <w:r>
        <w:t xml:space="preserve">must possess a deep understanding of urban challenges. Schools in</w:t>
      </w:r>
      <w:r>
        <w:t xml:space="preserve"> </w:t>
      </w:r>
      <w:r>
        <w:t xml:space="preserve">Turkey Ankara</w:t>
      </w:r>
      <w:r>
        <w:t xml:space="preserve"> </w:t>
      </w:r>
      <w:r>
        <w:t xml:space="preserve">face diverse student bodies ranging from children of diplomats and military personnel to local families. The developer must create inclusive curricula that address the needs of this heterogeneity. For example, how does one design a civic education module that appeals to both conservative neighborhoods in Çankaya and more secular districts like Kızılay? This requires sophisticated pedagogical design skills.</w:t>
      </w:r>
    </w:p>
    <w:bookmarkStart w:id="25" w:name="challenges-faced-by-developers"/>
    <w:p>
      <w:pPr>
        <w:pStyle w:val="Heading2"/>
      </w:pPr>
      <w:r>
        <w:t xml:space="preserve">5. Challenges Faced by Developers</w:t>
      </w:r>
    </w:p>
    <w:p>
      <w:pPr>
        <w:pStyle w:val="FirstParagraph"/>
      </w:pPr>
      <w:r>
        <w:t xml:space="preserve">This</w:t>
      </w:r>
      <w:r>
        <w:t xml:space="preserve"> </w:t>
      </w:r>
      <w:r>
        <w:rPr>
          <w:bCs/>
          <w:b/>
        </w:rPr>
        <w:t xml:space="preserve">Case Study</w:t>
      </w:r>
    </w:p>
    <w:p>
      <w:pPr>
        <w:pStyle w:val="BodyText"/>
      </w:pPr>
      <w:r>
        <w:t xml:space="preserve">identifies several key challenges for a</w:t>
      </w:r>
    </w:p>
    <w:p>
      <w:pPr>
        <w:pStyle w:val="BodyText"/>
      </w:pPr>
      <w:r>
        <w:t xml:space="preserve">Cu</w:t>
      </w:r>
      <w:r>
        <w:br/>
      </w:r>
    </w:p>
    <w:bookmarkEnd w:id="25"/>
    <w:p>
      <w:pPr>
        <w:pStyle w:val="BodyText"/>
      </w:pPr>
      <w:r>
        <w:t xml:space="preserve">rriculum Developer in this region:</w:t>
      </w:r>
    </w:p>
    <w:p>
      <w:pPr>
        <w:pStyle w:val="FirstParagraph"/>
      </w:pPr>
      <w:r>
        <w:rPr>
          <w:bCs/>
          <w:b/>
        </w:rPr>
        <w:t xml:space="preserve">Rapid Technological Obsolescence:</w:t>
      </w:r>
      <w:r>
        <w:t xml:space="preserve"> </w:t>
      </w:r>
      <w:r>
        <w:t xml:space="preserve">The pace of change in digital tools outstrips the speed of bureaucratic approval. A developer must anticipate trends three to five years ahead.</w:t>
      </w:r>
    </w:p>
    <w:p>
      <w:pPr>
        <w:pStyle w:val="BodyText"/>
      </w:pPr>
      <w:r>
        <w:rPr>
          <w:bCs/>
          <w:b/>
        </w:rPr>
        <w:t xml:space="preserve">Bureaucratic Constraints:</w:t>
      </w:r>
      <w:r>
        <w:t xml:space="preserve"> </w:t>
      </w:r>
      <w:r>
        <w:t xml:space="preserve">While Ankara is a center for innovation, it is also a center for regulation. Developers often face delays due to multiple layers of review within state institutions.</w:t>
      </w:r>
    </w:p>
    <w:p>
      <w:pPr>
        <w:pStyle w:val="BodyText"/>
      </w:pPr>
      <w:r>
        <w:rPr>
          <w:iCs/>
          <w:i/>
        </w:rPr>
        <w:t xml:space="preserve">Note: The following line contains invalid HTML syntax and has been corrected/removed to ensure valid output.</w:t>
      </w:r>
    </w:p>
    <w:bookmarkStart w:id="26" w:name="strategies-for-success"/>
    <w:p>
      <w:pPr>
        <w:pStyle w:val="Heading2"/>
      </w:pPr>
      <w:r>
        <w:t xml:space="preserve">6. Strategies for Success</w:t>
      </w:r>
    </w:p>
    <w:p>
      <w:pPr>
        <w:pStyle w:val="FirstParagraph"/>
      </w:pPr>
      <w:r>
        <w:t xml:space="preserve">To address these challenges, leading</w:t>
      </w:r>
    </w:p>
    <w:p>
      <w:pPr>
        <w:pStyle w:val="BodyText"/>
      </w:pPr>
      <w:r>
        <w:t xml:space="preserve">Cu</w:t>
      </w:r>
      <w:r>
        <w:br/>
      </w:r>
    </w:p>
    <w:bookmarkEnd w:id="26"/>
    <w:p>
      <w:pPr>
        <w:pStyle w:val="BodyText"/>
      </w:pPr>
      <w:r>
        <w:t xml:space="preserve">rriculum Developers in</w:t>
      </w:r>
      <w:r>
        <w:t xml:space="preserve"> </w:t>
      </w:r>
      <w:r>
        <w:t xml:space="preserve">Turkey Ankara</w:t>
      </w:r>
      <w:r>
        <w:br/>
      </w:r>
      <w:r>
        <w:br/>
      </w:r>
    </w:p>
    <w:p>
      <w:pPr>
        <w:pStyle w:val="BodyText"/>
      </w:pPr>
      <w:r>
        <w:t xml:space="preserve">are adopting several strategies:</w:t>
      </w:r>
    </w:p>
    <w:p>
      <w:pPr>
        <w:pStyle w:val="FirstParagraph"/>
      </w:pPr>
      <w:r>
        <w:rPr>
          <w:bCs/>
          <w:b/>
        </w:rPr>
        <w:t xml:space="preserve">Stakeholder Engagement:</w:t>
      </w:r>
      <w:r>
        <w:t xml:space="preserve"> </w:t>
      </w:r>
      <w:r>
        <w:t xml:space="preserve">Successful developers in the capital do not work in isolation. They engage with teachers, parents, and university professors across Turkey (</w:t>
      </w:r>
      <w:r>
        <w:t xml:space="preserve">Turkey Ankara</w:t>
      </w:r>
      <w:r>
        <w:t xml:space="preserve"> </w:t>
      </w:r>
      <w:r>
        <w:t xml:space="preserve">context).</w:t>
      </w:r>
    </w:p>
    <w:p>
      <w:pPr>
        <w:pStyle w:val="BodyText"/>
      </w:pPr>
      <w:r>
        <w:rPr>
          <w:iCs/>
          <w:i/>
        </w:rPr>
        <w:t xml:space="preserve">Note: The following line contains invalid HTML syntax and has been corrected/removed to ensure valid output.</w:t>
      </w:r>
    </w:p>
    <w:p>
      <w:pPr>
        <w:pStyle w:val="BodyText"/>
      </w:pPr>
      <w:r>
        <w:rPr>
          <w:bCs/>
          <w:b/>
        </w:rPr>
        <w:t xml:space="preserve">Data-Driven Iteration:</w:t>
      </w:r>
      <w:r>
        <w:t xml:space="preserve"> </w:t>
      </w:r>
      <w:r>
        <w:t xml:space="preserve">Using performance data from Ankara's schools to refine curricula continuously rather than waiting for major overhauls.</w:t>
      </w:r>
    </w:p>
    <w:bookmarkStart w:id="27" w:name="conclusion"/>
    <w:p>
      <w:pPr>
        <w:pStyle w:val="Heading2"/>
      </w:pPr>
      <w:r>
        <w:t xml:space="preserve">7. Conclusion</w:t>
      </w:r>
    </w:p>
    <w:p>
      <w:pPr>
        <w:pStyle w:val="FirstParagraph"/>
      </w:pPr>
      <w:r>
        <w:t xml:space="preserve">In conclusion, this</w:t>
      </w:r>
    </w:p>
    <w:p>
      <w:pPr>
        <w:pStyle w:val="BodyText"/>
      </w:pPr>
      <w:r>
        <w:t xml:space="preserve">Cu</w:t>
      </w:r>
      <w:r>
        <w:br/>
      </w:r>
    </w:p>
    <w:bookmarkEnd w:id="27"/>
    <w:p>
      <w:pPr>
        <w:pStyle w:val="BodyText"/>
      </w:pPr>
      <w:r>
        <w:t xml:space="preserve">rriculum Developer Case Study highlights that the role is no longer just about organizing knowledge; it is about shaping national identity and future competence. In</w:t>
      </w:r>
      <w:r>
        <w:t xml:space="preserve"> </w:t>
      </w:r>
      <w:r>
        <w:t xml:space="preserve">Turkey Ankara</w:t>
      </w:r>
      <w:r>
        <w:t xml:space="preserve">, the developer acts as a bridge between tradition and modernity. By carefully balancing global standards with local cultural nuances, they ensure that students in Turkey are not only academically proficient but also culturally aware.</w:t>
      </w:r>
    </w:p>
    <w:p>
      <w:pPr>
        <w:pStyle w:val="BodyText"/>
      </w:pPr>
      <w:r>
        <w:t xml:space="preserve">The future of education in</w:t>
      </w:r>
      <w:r>
        <w:t xml:space="preserve"> </w:t>
      </w:r>
      <w:r>
        <w:rPr>
          <w:bCs/>
          <w:b/>
        </w:rPr>
        <w:t xml:space="preserve">Turkey Ankara</w:t>
      </w:r>
      <w:r>
        <w:t xml:space="preserve"> </w:t>
      </w:r>
      <w:r>
        <w:t xml:space="preserve">depends on the ability of these developers to remain agile. As political landscapes shift and technological paradigms evolve, the curriculum must be a living document, constantly updated by experts who understand both the local context and global demands. The success of educational reform in Turkey relies heavily on this specialized profession.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Curriculum Developer Role in Turkey Ankara</dc:title>
  <dc:creator/>
  <dc:language>en</dc:language>
  <cp:keywords/>
  <dcterms:created xsi:type="dcterms:W3CDTF">2026-07-29T09:34:23Z</dcterms:created>
  <dcterms:modified xsi:type="dcterms:W3CDTF">2026-07-29T09:34:23Z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