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bea10fadbd1bee2364e60351812578d03b4e2c6"/>
    <w:p>
      <w:pPr>
        <w:pStyle w:val="Heading1"/>
      </w:pPr>
      <w:r>
        <w:t xml:space="preserve">Case Study: Curriculum Developer in United States New York City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Subject Role: Curriculum Developer</w:t>
      </w:r>
      <w:r>
        <w:br/>
      </w:r>
      <w:r>
        <w:rPr>
          <w:bCs/>
          <w:b/>
          <w:iCs/>
          <w:i/>
        </w:rPr>
        <w:t xml:space="preserve">Geographic Focus:</w:t>
      </w:r>
      <w:r>
        <w:t xml:space="preserve"> </w:t>
      </w:r>
      <w:r>
        <w:t xml:space="preserve">United States New York City</w:t>
      </w:r>
    </w:p>
    <w:bookmarkStart w:id="20" w:name="executive-summary"/>
    <w:p>
      <w:pPr>
        <w:pStyle w:val="Heading2"/>
      </w:pPr>
      <w:r>
        <w:t xml:space="preserve">1. Executive Summary</w:t>
      </w:r>
    </w:p>
    <w:p>
      <w:pPr>
        <w:pStyle w:val="FirstParagraph"/>
      </w:pPr>
      <w:r>
        <w:t xml:space="preserve">The educational landscape in the United States is vast, diverse, and highly regulated, with unique challenges varying significantly by region. This case study focuses specifically on the role of a</w:t>
      </w:r>
      <w:r>
        <w:t xml:space="preserve"> </w:t>
      </w:r>
      <w:r>
        <w:rPr>
          <w:bCs/>
          <w:b/>
        </w:rPr>
        <w:t xml:space="preserve">Curriculum Developer</w:t>
      </w:r>
      <w:r>
        <w:t xml:space="preserve"> </w:t>
      </w:r>
      <w:r>
        <w:t xml:space="preserve">operating within the metropolitan area of</w:t>
      </w:r>
      <w:r>
        <w:t xml:space="preserve"> </w:t>
      </w:r>
      <w:r>
        <w:rPr>
          <w:bCs/>
          <w:b/>
        </w:rPr>
        <w:t xml:space="preserve">United States New York City</w:t>
      </w:r>
      <w:r>
        <w:t xml:space="preserve">. As one of the most culturally rich and academically competitive regions in America, New York City presents a microcosm of national educational trends while maintaining distinct local requirements. This document explores how Curriculum Developers must navigate these complexities to create effective, equitable, and engaging learning materials that meet the rigorous standards of the New York State education system while addressing the specific needs of urban students.</w:t>
      </w:r>
    </w:p>
    <w:bookmarkEnd w:id="20"/>
    <w:bookmarkStart w:id="21" w:name="Xa7638da6cb7d319aca811acd57027acb7ee2c76"/>
    <w:p>
      <w:pPr>
        <w:pStyle w:val="Heading2"/>
      </w:pPr>
      <w:r>
        <w:t xml:space="preserve">2. Contextual Background: The Unique Ecosystem of United States New York City</w:t>
      </w:r>
    </w:p>
    <w:p>
      <w:pPr>
        <w:pStyle w:val="FirstParagraph"/>
      </w:pPr>
      <w:r>
        <w:t xml:space="preserve">To understand the responsibilities and challenges faced by a</w:t>
      </w:r>
      <w:r>
        <w:t xml:space="preserve"> </w:t>
      </w:r>
      <w:r>
        <w:rPr>
          <w:bCs/>
          <w:b/>
        </w:rPr>
        <w:t xml:space="preserve">Curriculum Developer</w:t>
      </w:r>
      <w:r>
        <w:t xml:space="preserve">, one must first understand the environment in which they operate.</w:t>
      </w:r>
      <w:r>
        <w:t xml:space="preserve"> </w:t>
      </w:r>
      <w:r>
        <w:rPr>
          <w:bCs/>
          <w:b/>
        </w:rPr>
        <w:t xml:space="preserve">United States New York City</w:t>
      </w:r>
      <w:r>
        <w:t xml:space="preserve">United States New York City involves a intricate relationship between the Board of Education, mayoral oversight, teachers' unions such as the United Federation of Teachers (UFT), and community school boards. A Curriculum Developer here cannot simply create content in isolation. They must engage with multiple stakeholders, ensuring that the curriculum not only aligns with state mandates but also resonates with community values and local cultural contexts. The pressure to perform academically while addressing systemic inequities places a heavy burden on those responsible for instructional design in this city.</w:t>
      </w:r>
    </w:p>
    <w:bookmarkEnd w:id="21"/>
    <w:bookmarkStart w:id="25" w:name="role-definition-the-curriculum-developer"/>
    <w:p>
      <w:pPr>
        <w:pStyle w:val="Heading2"/>
      </w:pPr>
      <w:r>
        <w:t xml:space="preserve">3. Role Definition: The Curriculum Developer</w:t>
      </w:r>
    </w:p>
    <w:p>
      <w:pPr>
        <w:pStyle w:val="FirstParagraph"/>
      </w:pPr>
      <w:r>
        <w:t xml:space="preserve">In this context, the</w:t>
      </w:r>
      <w:r>
        <w:t xml:space="preserve"> </w:t>
      </w:r>
      <w:r>
        <w:rPr>
          <w:bCs/>
          <w:b/>
        </w:rPr>
        <w:t xml:space="preserve">Curriculum Developer</w:t>
      </w:r>
      <w:r>
        <w:t xml:space="preserve"> </w:t>
      </w:r>
      <w:r>
        <w:t xml:space="preserve">is not merely a writer of textbooks or lesson plans. They are strategic architects of learning experiences. Their primary objective is to bridge the gap between educational theory and classroom practice. Specifically, for</w:t>
      </w:r>
      <w:r>
        <w:t xml:space="preserve"> </w:t>
      </w:r>
      <w:r>
        <w:rPr>
          <w:bCs/>
          <w:b/>
        </w:rPr>
        <w:t xml:space="preserve">United States New York City</w:t>
      </w:r>
      <w:r>
        <w:t xml:space="preserve">, the role involves:</w:t>
      </w:r>
    </w:p>
    <w:p>
      <w:pPr>
        <w:numPr>
          <w:ilvl w:val="0"/>
          <w:numId w:val="1001"/>
        </w:numPr>
        <w:pStyle w:val="Compact"/>
      </w:pPr>
      <w:r>
        <w:rPr>
          <w:bCs/>
          <w:b/>
        </w:rPr>
        <w:t xml:space="preserve">Alignment with Standards:</w:t>
      </w:r>
    </w:p>
    <w:p>
      <w:pPr>
        <w:numPr>
          <w:ilvl w:val="0"/>
          <w:numId w:val="1001"/>
        </w:numPr>
        <w:pStyle w:val="Compact"/>
      </w:pPr>
      <w:r>
        <w:rPr>
          <w:bCs/>
          <w:b/>
        </w:rPr>
        <w:t xml:space="preserve">Differentiation for Diversity:</w:t>
      </w:r>
      <w:r>
        <w:t xml:space="preserve">United States New York City, ignoring these needs results in immediate obsolescence of the curriculum.</w:t>
      </w:r>
    </w:p>
    <w:p>
      <w:pPr>
        <w:numPr>
          <w:ilvl w:val="0"/>
          <w:numId w:val="1001"/>
        </w:numPr>
        <w:pStyle w:val="Compact"/>
      </w:pPr>
      <w:r>
        <w:rPr>
          <w:bCs/>
          <w:b/>
        </w:rPr>
        <w:t xml:space="preserve">Cultural Responsiveness:</w:t>
      </w:r>
    </w:p>
    <w:p>
      <w:pPr>
        <w:numPr>
          <w:ilvl w:val="0"/>
          <w:numId w:val="1001"/>
        </w:numPr>
        <w:pStyle w:val="Compact"/>
      </w:pPr>
      <w:r>
        <w:rPr>
          <w:bCs/>
          <w:b/>
        </w:rPr>
        <w:t xml:space="preserve">Digital Integration:</w:t>
      </w:r>
      <w:r>
        <w:t xml:space="preserve">Curriculum Developer must ensure that digital components are robust, scalable, and compatible with existing district infrastructure.</w:t>
      </w:r>
    </w:p>
    <w:p>
      <w:pPr>
        <w:pStyle w:val="FirstParagraph"/>
      </w:pPr>
      <w:r>
        <w:t xml:space="preserve">The position of a</w:t>
      </w:r>
      <w:r>
        <w:t xml:space="preserve"> </w:t>
      </w:r>
      <w:r>
        <w:rPr>
          <w:bCs/>
          <w:b/>
        </w:rPr>
        <w:t xml:space="preserve">Curriculum Developer</w:t>
      </w:r>
      <w:r>
        <w:t xml:space="preserve"> </w:t>
      </w:r>
      <w:r>
        <w:t xml:space="preserve">in</w:t>
      </w:r>
      <w:r>
        <w:t xml:space="preserve"> </w:t>
      </w:r>
      <w:r>
        <w:rPr>
          <w:iCs/>
          <w:i/>
        </w:rPr>
        <w:t xml:space="preserve">United States New York City comes with significant hurdles.</w:t>
      </w:r>
    </w:p>
    <w:bookmarkStart w:id="22" w:name="Xca6cc7f0684eb5a7fef084d6147f0dcb14b0185"/>
    <w:p>
      <w:pPr>
        <w:pStyle w:val="Heading3"/>
      </w:pPr>
      <w:r>
        <w:t xml:space="preserve">4.1 Rapid Policy Shifts and Standardization Pressures</w:t>
      </w:r>
    </w:p>
    <w:p>
      <w:pPr>
        <w:pStyle w:val="FirstParagraph"/>
      </w:pPr>
      <w:r>
        <w:t xml:space="preserve">Education policy in</w:t>
      </w:r>
      <w:r>
        <w:t xml:space="preserve"> </w:t>
      </w:r>
      <w:r>
        <w:rPr>
          <w:bCs/>
          <w:b/>
        </w:rPr>
        <w:t xml:space="preserve">United States New York City</w:t>
      </w:r>
      <w:r>
        <w:t xml:space="preserve">Curriculum Developer must possess high adaptability and agility, often working under tight deadlines to revise materials without compromising quality.</w:t>
      </w:r>
    </w:p>
    <w:bookmarkEnd w:id="22"/>
    <w:bookmarkStart w:id="23" w:name="resource-inequity"/>
    <w:p>
      <w:pPr>
        <w:pStyle w:val="Heading3"/>
      </w:pPr>
      <w:r>
        <w:t xml:space="preserve">4.2 Resource Inequity</w:t>
      </w:r>
    </w:p>
    <w:p>
      <w:pPr>
        <w:pStyle w:val="FirstParagraph"/>
      </w:pPr>
      <w:r>
        <w:t xml:space="preserve">While some schools in</w:t>
      </w:r>
      <w:r>
        <w:t xml:space="preserve"> </w:t>
      </w:r>
      <w:r>
        <w:rPr>
          <w:bCs/>
          <w:b/>
        </w:rPr>
        <w:t xml:space="preserve">United States New York City</w:t>
      </w:r>
      <w:r>
        <w:t xml:space="preserve">Curriculum Developer must create "low-tech" and "high-tech" versions of lesson plans to ensure universal accessibility.</w:t>
      </w:r>
    </w:p>
    <w:bookmarkEnd w:id="23"/>
    <w:bookmarkStart w:id="24" w:name="teacher-burnout-and-adoption-resistance"/>
    <w:p>
      <w:pPr>
        <w:pStyle w:val="Heading3"/>
      </w:pPr>
      <w:r>
        <w:t xml:space="preserve">4.3 Teacher Burnout and Adoption Resistance</w:t>
      </w:r>
    </w:p>
    <w:p>
      <w:pPr>
        <w:pStyle w:val="FirstParagraph"/>
      </w:pPr>
      <w:r>
        <w:t xml:space="preserve">Teachers in</w:t>
      </w:r>
    </w:p>
    <w:p>
      <w:pPr>
        <w:pStyle w:val="BodyText"/>
      </w:pPr>
      <w:r>
        <w:t xml:space="preserve">United States New York City are often overburdened with administrative tasks and large class sizes. If a new curriculum is too rigid, overly complex, or disconnected from practical classroom realities, teachers may resist adopting it. The role of the</w:t>
      </w:r>
    </w:p>
    <w:p>
      <w:pPr>
        <w:pStyle w:val="BodyText"/>
      </w:pPr>
      <w:r>
        <w:t xml:space="preserve">Curriculum Developer includes extensive professional development support. They must not only write the content but also train educators on how to implement it effectively.</w:t>
      </w:r>
    </w:p>
    <w:bookmarkEnd w:id="24"/>
    <w:bookmarkEnd w:id="25"/>
    <w:bookmarkStart w:id="26" w:name="methodology-and-best-practices"/>
    <w:p>
      <w:pPr>
        <w:pStyle w:val="Heading2"/>
      </w:pPr>
      <w:r>
        <w:t xml:space="preserve">5. Methodology and Best Practices</w:t>
      </w:r>
    </w:p>
    <w:p>
      <w:pPr>
        <w:pStyle w:val="FirstParagraph"/>
      </w:pPr>
      <w:r>
        <w:t xml:space="preserve">Successful</w:t>
      </w:r>
      <w:r>
        <w:t xml:space="preserve"> </w:t>
      </w:r>
      <w:r>
        <w:rPr>
          <w:bCs/>
          <w:b/>
        </w:rPr>
        <w:t xml:space="preserve">Curriculum Developers</w:t>
      </w:r>
      <w:r>
        <w:t xml:space="preserve"> </w:t>
      </w:r>
      <w:r>
        <w:t xml:space="preserve">in</w:t>
      </w:r>
      <w:r>
        <w:t xml:space="preserve"> </w:t>
      </w:r>
    </w:p>
    <w:p>
      <w:pPr>
        <w:pStyle w:val="BodyText"/>
      </w:pPr>
      <w:r>
        <w:t xml:space="preserve">United States New York City employ a collaborative, iterative design process.</w:t>
      </w:r>
    </w:p>
    <w:p>
      <w:pPr>
        <w:numPr>
          <w:ilvl w:val="0"/>
          <w:numId w:val="1002"/>
        </w:numPr>
        <w:pStyle w:val="Compact"/>
      </w:pPr>
      <w:r>
        <w:rPr>
          <w:bCs/>
          <w:b/>
        </w:rPr>
        <w:t xml:space="preserve">Data-Driven Design:</w:t>
      </w:r>
    </w:p>
    <w:p>
      <w:pPr>
        <w:numPr>
          <w:ilvl w:val="0"/>
          <w:numId w:val="1002"/>
        </w:numPr>
        <w:pStyle w:val="Compact"/>
      </w:pPr>
      <w:r>
        <w:rPr>
          <w:bCs/>
          <w:b/>
        </w:rPr>
        <w:t xml:space="preserve">Community Engagement:</w:t>
      </w:r>
      <w:r>
        <w:t xml:space="preserve">United States New York City</w:t>
      </w:r>
    </w:p>
    <w:p>
      <w:pPr>
        <w:numPr>
          <w:ilvl w:val="0"/>
          <w:numId w:val="1002"/>
        </w:numPr>
        <w:pStyle w:val="Compact"/>
      </w:pPr>
      <w:r>
        <w:t xml:space="preserve">Pilot Testing:_ Implementing curriculum drafts in a small number of diverse schools across different boroughs (e.g., the Bronx, Brooklyn, Manhattan) before full-scale rollout. This allows for real-world testing and adjustment.</w:t>
      </w:r>
    </w:p>
    <w:p>
      <w:pPr>
        <w:numPr>
          <w:ilvl w:val="0"/>
          <w:numId w:val="1002"/>
        </w:numPr>
        <w:pStyle w:val="Compact"/>
      </w:pPr>
      <w:r>
        <w:t xml:space="preserve">Inclusive Representation:United States New York City</w:t>
      </w:r>
    </w:p>
    <w:p>
      <w:pPr>
        <w:pStyle w:val="FirstParagraph"/>
      </w:pPr>
      <w:r>
        <w:t xml:space="preserve">When a</w:t>
      </w:r>
      <w:r>
        <w:t xml:space="preserve"> </w:t>
      </w:r>
      <w:r>
        <w:rPr>
          <w:bCs/>
          <w:b/>
        </w:rPr>
        <w:t xml:space="preserve">Curriculum Developer</w:t>
      </w:r>
      <w:r>
        <w:t xml:space="preserve"> </w:t>
      </w:r>
      <w:r>
        <w:t xml:space="preserve">successfully navigates the complexities of</w:t>
      </w:r>
      <w:r>
        <w:t xml:space="preserve"> </w:t>
      </w:r>
    </w:p>
    <w:p>
      <w:pPr>
        <w:pStyle w:val="BodyText"/>
      </w:pPr>
      <w:r>
        <w:t xml:space="preserve">United States New York City, the impact is profound.</w:t>
      </w:r>
    </w:p>
    <w:p>
      <w:pPr>
        <w:numPr>
          <w:ilvl w:val="0"/>
          <w:numId w:val="1003"/>
        </w:numPr>
        <w:pStyle w:val="Compact"/>
      </w:pPr>
      <w:r>
        <w:rPr>
          <w:bCs/>
          <w:b/>
        </w:rPr>
        <w:t xml:space="preserve">Improved Academic Performance:</w:t>
      </w:r>
    </w:p>
    <w:p>
      <w:pPr>
        <w:numPr>
          <w:ilvl w:val="0"/>
          <w:numId w:val="1003"/>
        </w:numPr>
        <w:pStyle w:val="Compact"/>
      </w:pPr>
      <w:r>
        <w:rPr>
          <w:bCs/>
          <w:b/>
        </w:rPr>
        <w:t xml:space="preserve">Enhanced Student Engagement:</w:t>
      </w:r>
    </w:p>
    <w:p>
      <w:pPr>
        <w:numPr>
          <w:ilvl w:val="0"/>
          <w:numId w:val="1003"/>
        </w:numPr>
        <w:pStyle w:val="Compact"/>
      </w:pPr>
      <w:r>
        <w:t xml:space="preserve">Educator Empowerment:</w:t>
      </w:r>
    </w:p>
    <w:p>
      <w:pPr>
        <w:pStyle w:val="FirstParagraph"/>
      </w:pPr>
      <w:r>
        <w:t xml:space="preserve">The role of the</w:t>
      </w:r>
      <w:r>
        <w:t xml:space="preserve"> </w:t>
      </w:r>
      <w:r>
        <w:rPr>
          <w:bCs/>
          <w:b/>
        </w:rPr>
        <w:t xml:space="preserve">Curriculum Developer</w:t>
      </w:r>
      <w:r>
        <w:t xml:space="preserve"> </w:t>
      </w:r>
      <w:r>
        <w:t xml:space="preserve">in</w:t>
      </w:r>
      <w:r>
        <w:t xml:space="preserve"> </w:t>
      </w:r>
    </w:p>
    <w:p>
      <w:pPr>
        <w:pStyle w:val="BodyText"/>
      </w:pPr>
      <w:r>
        <w:t xml:space="preserve">United States New York City is both challenging and critically important. It requires a blend of pedagogical expertise, cultural sensitivity, political awareness, and technical skill. The developer must act as a bridge between state mandates and local realities, ensuring that every student in one of the world's most diverse cities has access to high-quality education.</w:t>
      </w:r>
    </w:p>
    <w:p>
      <w:pPr>
        <w:pStyle w:val="BodyText"/>
      </w:pPr>
      <w:r>
        <w:t xml:space="preserve">As</w:t>
      </w:r>
      <w:r>
        <w:t xml:space="preserve"> </w:t>
      </w:r>
      <w:r>
        <w:rPr>
          <w:bCs/>
          <w:b/>
        </w:rPr>
        <w:t xml:space="preserve">United States New York City</w:t>
      </w:r>
      <w:r>
        <w:t xml:space="preserve">Curriculum Developer</w:t>
      </w:r>
    </w:p>
    <w:p>
      <w:pPr>
        <w:pStyle w:val="BodyText"/>
      </w:pPr>
      <w:r>
        <w:t xml:space="preserve">This case study highlights that successful curriculum development is not a one-size-fits-all endeavor. It is a localized, collaborative process essential for the success of students in</w:t>
      </w:r>
    </w:p>
    <w:p>
      <w:pPr>
        <w:pStyle w:val="BodyText"/>
      </w:pPr>
      <w:r>
        <w:t xml:space="preserve">United States New York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2026-07-29T04:32:02Z</dcterms:created>
  <dcterms:modified xsi:type="dcterms:W3CDTF">2026-07-29T04:32:02Z</dcterms:modified>
</cp:coreProperties>
</file>

<file path=docProps/custom.xml><?xml version="1.0" encoding="utf-8"?>
<Properties xmlns="http://schemas.openxmlformats.org/officeDocument/2006/custom-properties" xmlns:vt="http://schemas.openxmlformats.org/officeDocument/2006/docPropsVTypes"/>
</file>