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Canada,</w:t>
      </w:r>
      <w:r>
        <w:t xml:space="preserve"> </w:t>
      </w:r>
      <w:r>
        <w:t xml:space="preserve">Vancouver</w:t>
      </w:r>
    </w:p>
    <w:bookmarkStart w:id="30" w:name="X38743ef853a4d91fce62ee5982cde32d6aabf15"/>
    <w:p>
      <w:pPr>
        <w:pStyle w:val="Heading1"/>
      </w:pPr>
      <w:r>
        <w:t xml:space="preserve">Case Study: The Role and Impact of a Customs Officer in Canada, Vancouver</w:t>
      </w:r>
    </w:p>
    <w:p>
      <w:pPr>
        <w:pStyle w:val="FirstParagraph"/>
      </w:pPr>
      <w:r>
        <w:rPr>
          <w:bCs/>
          <w:b/>
        </w:rPr>
        <w:t xml:space="preserve">Date:</w:t>
      </w:r>
      <w:r>
        <w:t xml:space="preserve"> </w:t>
      </w:r>
      <w:r>
        <w:t xml:space="preserve">October 24, 2023</w:t>
      </w:r>
      <w:r>
        <w:br/>
      </w:r>
      <w:r>
        <w:rPr>
          <w:bCs/>
          <w:b/>
        </w:rPr>
        <w:t xml:space="preserve">Subject:</w:t>
      </w:r>
      <w:r>
        <w:t xml:space="preserve">An Analytical Overview of Border Security and Trade Facilitation</w:t>
      </w:r>
      <w:r>
        <w:br/>
      </w:r>
      <w:r>
        <w:rPr>
          <w:bCs/>
          <w:b/>
        </w:rPr>
        <w:t xml:space="preserve">Jurisdiction:</w:t>
      </w:r>
      <w:r>
        <w:t xml:space="preserve">Citizenship and Immigration Canada (Canada) – Port of Entry: Vancouver International Airport</w:t>
      </w:r>
    </w:p>
    <w:bookmarkStart w:id="20" w:name="executive-summary"/>
    <w:p>
      <w:pPr>
        <w:pStyle w:val="Heading2"/>
      </w:pPr>
      <w:r>
        <w:t xml:space="preserve">1. Executive Summary</w:t>
      </w:r>
    </w:p>
    <w:p>
      <w:pPr>
        <w:pStyle w:val="FirstParagraph"/>
      </w:pPr>
      <w:r>
        <w:t xml:space="preserve">This Case Study examines the critical functions, challenges, and strategic importance of a</w:t>
      </w:r>
      <w:r>
        <w:t xml:space="preserve"> </w:t>
      </w:r>
      <w:r>
        <w:rPr>
          <w:bCs/>
          <w:b/>
        </w:rPr>
        <w:t xml:space="preserve">Customs Officer</w:t>
      </w:r>
      <w:r>
        <w:t xml:space="preserve"> </w:t>
      </w:r>
      <w:r>
        <w:t xml:space="preserve">operating within the dynamic environment of</w:t>
      </w:r>
      <w:r>
        <w:t xml:space="preserve"> </w:t>
      </w:r>
      <w:r>
        <w:rPr>
          <w:bCs/>
          <w:b/>
        </w:rPr>
        <w:t xml:space="preserve">Vancouver, Canada</w:t>
      </w:r>
      <w:r>
        <w:t xml:space="preserve">. As one of Canada’s busiest ports of entry and a primary gateway to Asia-Pacific trade routes, Vancouver presents unique operational complexities. The document explores how federal officers balance the dual mandate of facilitating legitimate international trade and travel while rigorously enforcing Canadian laws regarding prohibited goods, biosecurity risks, and immigration compliance.</w:t>
      </w:r>
    </w:p>
    <w:bookmarkEnd w:id="20"/>
    <w:bookmarkStart w:id="21" w:name="Xc802f47913e903a6578aea0c9e580616b90741e"/>
    <w:p>
      <w:pPr>
        <w:pStyle w:val="Heading2"/>
      </w:pPr>
      <w:r>
        <w:t xml:space="preserve">2. Contextual Background: The Strategic Importance of Vancouver</w:t>
      </w:r>
    </w:p>
    <w:p>
      <w:pPr>
        <w:pStyle w:val="FirstParagraph"/>
      </w:pPr>
      <w:r>
        <w:rPr>
          <w:bCs/>
          <w:b/>
        </w:rPr>
        <w:t xml:space="preserve">Vancouver, Canada</w:t>
      </w:r>
      <w:r>
        <w:t xml:space="preserve">, serves as a pivotal node in the global supply chain. The Port of Vancouver is the largest port in Canada by total tonnage and handles over 50% of all trade with Asia. Furthermore,</w:t>
      </w:r>
      <w:r>
        <w:t xml:space="preserve"> </w:t>
      </w:r>
      <w:r>
        <w:rPr>
          <w:bCs/>
          <w:b/>
        </w:rPr>
        <w:t xml:space="preserve">Vancouver International Airport (YVR)</w:t>
      </w:r>
      <w:r>
        <w:t xml:space="preserve"> </w:t>
      </w:r>
      <w:r>
        <w:t xml:space="preserve">is consistently ranked as one of the top international airports in North America, serving millions of passengers annually from diverse geographic regions. This high volume creates a complex operational landscape for border services.</w:t>
      </w:r>
    </w:p>
    <w:p>
      <w:pPr>
        <w:pStyle w:val="BodyText"/>
      </w:pPr>
      <w:r>
        <w:t xml:space="preserve">The demographic diversity of</w:t>
      </w:r>
      <w:r>
        <w:t xml:space="preserve"> </w:t>
      </w:r>
      <w:r>
        <w:rPr>
          <w:bCs/>
          <w:b/>
        </w:rPr>
        <w:t xml:space="preserve">Vancouver</w:t>
      </w:r>
      <w:r>
        <w:t xml:space="preserve">, with significant diaspora communities from Asia, Europe, and the Americas, means that officers encounter a wide array of cultural norms and travel behaviors. Consequently, the role of the</w:t>
      </w:r>
      <w:r>
        <w:t xml:space="preserve"> </w:t>
      </w:r>
      <w:r>
        <w:rPr>
          <w:bCs/>
          <w:b/>
        </w:rPr>
        <w:t xml:space="preserve">Customs Officer</w:t>
      </w:r>
      <w:r>
        <w:t xml:space="preserve"> </w:t>
      </w:r>
      <w:r>
        <w:t xml:space="preserve">in this region is not merely administrative but acts as a first line of defense against transnational crime, illegal narcotics trafficking, agricultural pests from foreign regions, and security threats.</w:t>
      </w:r>
    </w:p>
    <w:bookmarkEnd w:id="21"/>
    <w:bookmarkStart w:id="22" w:name="profile-the-modern-customs-officer"/>
    <w:p>
      <w:pPr>
        <w:pStyle w:val="Heading2"/>
      </w:pPr>
      <w:r>
        <w:t xml:space="preserve">3. Profile: The Modern Customs Officer</w:t>
      </w:r>
    </w:p>
    <w:p>
      <w:pPr>
        <w:pStyle w:val="FirstParagraph"/>
      </w:pPr>
      <w:r>
        <w:t xml:space="preserve">A</w:t>
      </w:r>
      <w:r>
        <w:t xml:space="preserve"> </w:t>
      </w:r>
      <w:r>
        <w:rPr>
          <w:bCs/>
          <w:b/>
        </w:rPr>
        <w:t xml:space="preserve">Customs Officer</w:t>
      </w:r>
      <w:r>
        <w:t xml:space="preserve">, often referred to formally as an Intelligence Operations Specialist or Border Services Officer depending on the specific portfolio within the Canada Border Services Agency (CBSA), is tasked with a multifaceted role. In</w:t>
      </w:r>
      <w:r>
        <w:t xml:space="preserve"> </w:t>
      </w:r>
      <w:r>
        <w:rPr>
          <w:bCs/>
          <w:b/>
        </w:rPr>
        <w:t xml:space="preserve">Vancouver, Canada</w:t>
      </w:r>
      <w:r>
        <w:t xml:space="preserve">, these professionals must possess:</w:t>
      </w:r>
    </w:p>
    <w:p>
      <w:pPr>
        <w:numPr>
          <w:ilvl w:val="0"/>
          <w:numId w:val="1001"/>
        </w:numPr>
        <w:pStyle w:val="Compact"/>
      </w:pPr>
      <w:r>
        <w:rPr>
          <w:bCs/>
          <w:b/>
        </w:rPr>
        <w:t xml:space="preserve">Cultural Competency:</w:t>
      </w:r>
      <w:r>
        <w:t xml:space="preserve"> </w:t>
      </w:r>
      <w:r>
        <w:t xml:space="preserve">Ability to communicate effectively with travelers from dozens of language backgrounds.</w:t>
      </w:r>
    </w:p>
    <w:p>
      <w:pPr>
        <w:numPr>
          <w:ilvl w:val="0"/>
          <w:numId w:val="1001"/>
        </w:numPr>
        <w:pStyle w:val="Compact"/>
      </w:pPr>
      <w:r>
        <w:rPr>
          <w:bCs/>
          <w:b/>
        </w:rPr>
        <w:t xml:space="preserve">Digital Literacy:</w:t>
      </w:r>
      <w:r>
        <w:t xml:space="preserve"> </w:t>
      </w:r>
      <w:r>
        <w:t xml:space="preserve">Proficiency in using advanced risk-assessment software and databases.</w:t>
      </w:r>
    </w:p>
    <w:p>
      <w:pPr>
        <w:numPr>
          <w:ilvl w:val="0"/>
          <w:numId w:val="1001"/>
        </w:numPr>
        <w:pStyle w:val="Compact"/>
      </w:pPr>
      <w:r>
        <w:rPr>
          <w:bCs/>
          <w:b/>
        </w:rPr>
        <w:t xml:space="preserve">Negotiation Skills:</w:t>
      </w:r>
      <w:r>
        <w:t xml:space="preserve"> </w:t>
      </w:r>
      <w:r>
        <w:t xml:space="preserve">Capability to de-escalate tense situations during secondary inspections.</w:t>
      </w:r>
    </w:p>
    <w:p>
      <w:pPr>
        <w:numPr>
          <w:ilvl w:val="0"/>
          <w:numId w:val="1001"/>
        </w:numPr>
        <w:pStyle w:val="Compact"/>
      </w:pPr>
      <w:r>
        <w:rPr>
          <w:bCs/>
          <w:b/>
        </w:rPr>
        <w:t xml:space="preserve">Fiscal Acumen:</w:t>
      </w:r>
      <w:r>
        <w:t xml:space="preserve"> </w:t>
      </w:r>
      <w:r>
        <w:t xml:space="preserve">Knowledge of complex tariff schedules, duty exemptions, and valuation rules for imported goods.</w:t>
      </w:r>
    </w:p>
    <w:p>
      <w:pPr>
        <w:pStyle w:val="FirstParagraph"/>
      </w:pPr>
      <w:r>
        <w:t xml:space="preserve">The officer acts as both a regulator and a facilitator. They are empowered by federal legislation to detain, question, search persons and conveyances (vehicles), and seize or forfeit items that violate Canadian laws.</w:t>
      </w:r>
    </w:p>
    <w:bookmarkEnd w:id="22"/>
    <w:bookmarkStart w:id="26" w:name="operational-challenges-in-vancouver"/>
    <w:p>
      <w:pPr>
        <w:pStyle w:val="Heading2"/>
      </w:pPr>
      <w:r>
        <w:t xml:space="preserve">4. Operational Challenges in Vancouver</w:t>
      </w:r>
    </w:p>
    <w:bookmarkStart w:id="23" w:name="narcotics-trafficking-networks"/>
    <w:p>
      <w:pPr>
        <w:pStyle w:val="Heading3"/>
      </w:pPr>
      <w:r>
        <w:t xml:space="preserve">4.1 Narcotics Trafficking Networks</w:t>
      </w:r>
    </w:p>
    <w:p>
      <w:pPr>
        <w:pStyle w:val="FirstParagraph"/>
      </w:pPr>
      <w:r>
        <w:t xml:space="preserve">Vancouver has historically been a focal point for international drug trafficking, particularly involving synthetic opioids and illicit substances shipped via maritime and air cargo from overseas. A</w:t>
      </w:r>
      <w:r>
        <w:t xml:space="preserve"> </w:t>
      </w:r>
      <w:r>
        <w:rPr>
          <w:bCs/>
          <w:b/>
        </w:rPr>
        <w:t xml:space="preserve">Customs OfficerVancouver, Canada</w:t>
      </w:r>
      <w:r>
        <w:t xml:space="preserve">, faces the constant pressure of identifying concealment methods used by sophisticated criminal networks. This includes using X-ray imaging technology to analyze cargo containers or inspecting passenger luggage for hidden compartments. The human cost of failing in this role is significant, making the officer’s vigilance a matter of public safety.</w:t>
      </w:r>
    </w:p>
    <w:bookmarkEnd w:id="23"/>
    <w:bookmarkStart w:id="24" w:name="agricultural-biosecurity"/>
    <w:p>
      <w:pPr>
        <w:pStyle w:val="Heading3"/>
      </w:pPr>
      <w:r>
        <w:t xml:space="preserve">4.2 Agricultural Biosecurity</w:t>
      </w:r>
    </w:p>
    <w:p>
      <w:pPr>
        <w:pStyle w:val="FirstParagraph"/>
      </w:pPr>
      <w:r>
        <w:t xml:space="preserve">A significant portion of travel into</w:t>
      </w:r>
      <w:r>
        <w:t xml:space="preserve"> </w:t>
      </w:r>
      <w:r>
        <w:rPr>
          <w:bCs/>
          <w:b/>
        </w:rPr>
        <w:t xml:space="preserve">Vancouver, Canada</w:t>
      </w:r>
      <w:r>
        <w:t xml:space="preserve">, involves visitors arriving from countries with high prevalence of plant and animal diseases. Officers are trained to detect prohibited food items, fresh fruits, vegetables, meats, and soil that could introduce pests such as the Spotted Lanternfly or Foot-and-Mouth Disease. The challenge lies in the sheer volume of passengers; officers must quickly assess risks through behavioral analysis and declaration verification.</w:t>
      </w:r>
    </w:p>
    <w:bookmarkEnd w:id="24"/>
    <w:bookmarkStart w:id="25" w:name="e-commerce-and-low-value-shipments"/>
    <w:p>
      <w:pPr>
        <w:pStyle w:val="Heading3"/>
      </w:pPr>
      <w:r>
        <w:t xml:space="preserve">4.3 E-Commerce and Low-Value Shipments</w:t>
      </w:r>
    </w:p>
    <w:p>
      <w:pPr>
        <w:pStyle w:val="FirstParagraph"/>
      </w:pPr>
      <w:r>
        <w:t xml:space="preserve">The rise of direct-to-consumer e-commerce from overseas suppliers has overwhelmed traditional processing methods. A</w:t>
      </w:r>
      <w:r>
        <w:t xml:space="preserve"> </w:t>
      </w:r>
      <w:r>
        <w:rPr>
          <w:bCs/>
          <w:b/>
        </w:rPr>
        <w:t xml:space="preserve">Customs OfficerVancouver, Canada</w:t>
      </w:r>
      <w:r>
        <w:t xml:space="preserve">, must process millions of low-value parcels that bypass standard scrutiny but may still contain counterfeit goods or undeclared hazardous materials. The integration of automated risk engines is essential to allow officers to focus on high-risk shipments.</w:t>
      </w:r>
    </w:p>
    <w:bookmarkEnd w:id="25"/>
    <w:bookmarkEnd w:id="26"/>
    <w:bookmarkStart w:id="27" w:name="case-scenario-the-complex-arrival"/>
    <w:p>
      <w:pPr>
        <w:pStyle w:val="Heading2"/>
      </w:pPr>
      <w:r>
        <w:t xml:space="preserve">5. Case Scenario: The Complex Arrival</w:t>
      </w:r>
    </w:p>
    <w:p>
      <w:pPr>
        <w:pStyle w:val="FirstParagraph"/>
      </w:pPr>
      <w:r>
        <w:t xml:space="preserve">To illustrate the practical application of these duties, consider the following scenario involving a</w:t>
      </w:r>
      <w:r>
        <w:t xml:space="preserve"> </w:t>
      </w:r>
      <w:r>
        <w:rPr>
          <w:bCs/>
          <w:b/>
        </w:rPr>
        <w:t xml:space="preserve">Customs OfficerVancouver, Canada</w:t>
      </w:r>
      <w:r>
        <w:t xml:space="preserve">.</w:t>
      </w:r>
    </w:p>
    <w:p>
      <w:pPr>
        <w:pStyle w:val="BodyText"/>
      </w:pPr>
      <w:r>
        <w:rPr>
          <w:iCs/>
          <w:i/>
        </w:rPr>
        <w:t xml:space="preserve">Situation:</w:t>
      </w:r>
      <w:r>
        <w:t xml:space="preserve">A flight arrives from East Asia carrying 300 passengers. One passenger declares they are bringing "gifts" but fails to declare specific herbal supplements and fresh fruit. Behavioral analysis by the</w:t>
      </w:r>
      <w:r>
        <w:t xml:space="preserve"> </w:t>
      </w:r>
      <w:r>
        <w:rPr>
          <w:bCs/>
          <w:b/>
        </w:rPr>
        <w:t xml:space="preserve">Customs Officer</w:t>
      </w:r>
      <w:r>
        <w:t xml:space="preserve"> </w:t>
      </w:r>
      <w:r>
        <w:t xml:space="preserve">flags this individual due to inconsistencies in their statements and visible nervousness.</w:t>
      </w:r>
    </w:p>
    <w:p>
      <w:pPr>
        <w:pStyle w:val="BodyText"/>
      </w:pPr>
      <w:r>
        <w:rPr>
          <w:iCs/>
          <w:i/>
        </w:rPr>
        <w:t xml:space="preserve">Action:</w:t>
      </w:r>
      <w:r>
        <w:t xml:space="preserve">The officer directs the passenger for secondary inspection. Using a trace detection swab on the luggage, officers find residues consistent with prohibited narcotics hidden within false bottoms of shoe boxes. Simultaneously, inspection reveals undeclared fresh fruit containing soil.</w:t>
      </w:r>
    </w:p>
    <w:p>
      <w:pPr>
        <w:pStyle w:val="BodyText"/>
      </w:pPr>
      <w:r>
        <w:rPr>
          <w:iCs/>
          <w:i/>
        </w:rPr>
        <w:t xml:space="preserve">Outcome:</w:t>
      </w:r>
      <w:r>
        <w:t xml:space="preserve">The</w:t>
      </w:r>
      <w:r>
        <w:t xml:space="preserve"> </w:t>
      </w:r>
      <w:r>
        <w:rPr>
          <w:bCs/>
          <w:b/>
        </w:rPr>
        <w:t xml:space="preserve">Customs OfficerVancouver, Canada</w:t>
      </w:r>
      <w:r>
        <w:t xml:space="preserve">, seizes the contraband according to federal law. The passenger is denied entry due to misrepresentation and criminality. The incident highlights how routine checks prevent health risks (biosecurity) and criminal activity (narcotics).</w:t>
      </w:r>
    </w:p>
    <w:bookmarkEnd w:id="27"/>
    <w:bookmarkStart w:id="28" w:name="strategic-impact-on-economy-and-security"/>
    <w:p>
      <w:pPr>
        <w:pStyle w:val="Heading2"/>
      </w:pPr>
      <w:r>
        <w:t xml:space="preserve">6. Strategic Impact on Economy and Security</w:t>
      </w:r>
    </w:p>
    <w:p>
      <w:pPr>
        <w:pStyle w:val="FirstParagraph"/>
      </w:pPr>
      <w:r>
        <w:t xml:space="preserve">The efficiency of</w:t>
      </w:r>
      <w:r>
        <w:t xml:space="preserve"> </w:t>
      </w:r>
      <w:r>
        <w:rPr>
          <w:bCs/>
          <w:b/>
        </w:rPr>
        <w:t xml:space="preserve">Customs OfficerVancouver, Canada</w:t>
      </w:r>
      <w:r>
        <w:t xml:space="preserve">, teams directly impacts the economic vitality of the region. Delays in cargo clearance can ripple through supply chains, affecting retail prices and manufacturing schedules. By utilizing Trusted Trader programs (such as C-TPAT or PIP), officers facilitate fast-tracked processing for pre-vetted businesses.</w:t>
      </w:r>
    </w:p>
    <w:p>
      <w:pPr>
        <w:pStyle w:val="BodyText"/>
      </w:pPr>
      <w:r>
        <w:t xml:space="preserve">Furthermore, security is paramount. In an era of global instability, the</w:t>
      </w:r>
      <w:r>
        <w:t xml:space="preserve"> </w:t>
      </w:r>
      <w:r>
        <w:rPr>
          <w:bCs/>
          <w:b/>
        </w:rPr>
        <w:t xml:space="preserve">Customs Officer</w:t>
      </w:r>
      <w:r>
        <w:t xml:space="preserve">s in</w:t>
      </w:r>
      <w:r>
        <w:t xml:space="preserve"> </w:t>
      </w:r>
      <w:r>
        <w:rPr>
          <w:bCs/>
          <w:b/>
        </w:rPr>
        <w:t xml:space="preserve">Vancouver, Canada</w:t>
      </w:r>
      <w:r>
        <w:t xml:space="preserve">, play a crucial role in intelligence gathering. They collect data on movement patterns that help federal agencies identify emerging threats before they materialize on Canadian soil.</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Customs OfficerVancouver, Canada</w:t>
      </w:r>
      <w:r>
        <w:t xml:space="preserve">, is indispensable to the nation’s sovereignty and economic health. Operating at a high-volume, high-risk port of entry requires a blend of technological expertise, legal knowledge, and interpersonal skill. As trade volumes grow and security threats evolve, these officers must continuously adapt to protect</w:t>
      </w:r>
      <w:r>
        <w:t xml:space="preserve"> </w:t>
      </w:r>
      <w:r>
        <w:rPr>
          <w:bCs/>
          <w:b/>
        </w:rPr>
        <w:t xml:space="preserve">Canada</w:t>
      </w:r>
      <w:r>
        <w:t xml:space="preserve"> </w:t>
      </w:r>
      <w:r>
        <w:t xml:space="preserve">while maintaining its reputation as an open and welcoming destination for global commerce and tourism.</w:t>
      </w:r>
    </w:p>
    <w:p>
      <w:pPr>
        <w:pStyle w:val="BodyText"/>
      </w:pPr>
      <w:r>
        <w:rPr>
          <w:bCs/>
          <w:b/>
        </w:rPr>
        <w:t xml:space="preserve">Note:</w:t>
      </w:r>
      <w:r>
        <w:t xml:space="preserve">This Case Study is intended for educational purposes regarding the functions of border services. Specific operational procedures are subject to change based on federal government policy updates.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Customs Officer in Canada, Vancouver</dc:title>
  <dc:creator/>
  <cp:keywords/>
  <dcterms:created xsi:type="dcterms:W3CDTF">2026-07-29T13:34:12Z</dcterms:created>
  <dcterms:modified xsi:type="dcterms:W3CDTF">2026-07-29T13:34:12Z</dcterms:modified>
</cp:coreProperties>
</file>

<file path=docProps/custom.xml><?xml version="1.0" encoding="utf-8"?>
<Properties xmlns="http://schemas.openxmlformats.org/officeDocument/2006/custom-properties" xmlns:vt="http://schemas.openxmlformats.org/officeDocument/2006/docPropsVTypes"/>
</file>