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Beijing</w:t>
      </w:r>
    </w:p>
    <w:bookmarkStart w:id="35" w:name="X0771fdebd3d89dd22e1388ccc67a57e652f827b"/>
    <w:p>
      <w:pPr>
        <w:pStyle w:val="Heading1"/>
      </w:pPr>
      <w:r>
        <w:t xml:space="preserve">The Gatekeepers of the Capital: A Comprehensive Case Study on Customs Officers in China, Beijing</w:t>
      </w:r>
    </w:p>
    <w:bookmarkStart w:id="20" w:name="executive-summary"/>
    <w:p>
      <w:pPr>
        <w:pStyle w:val="Heading2"/>
      </w:pPr>
      <w:r>
        <w:t xml:space="preserve">Executive Summary</w:t>
      </w:r>
    </w:p>
    <w:p>
      <w:pPr>
        <w:pStyle w:val="FirstParagraph"/>
      </w:pPr>
      <w:r>
        <w:t xml:space="preserve">This</w:t>
      </w:r>
      <w:r>
        <w:t xml:space="preserve"> </w:t>
      </w:r>
      <w:hyperlink w:anchor="Xa39a3ee5e6b4b0d3255bfef95601890afd80709">
        <w:r>
          <w:rPr>
            <w:rStyle w:val="Hyperlink"/>
            <w:bCs/>
            <w:b/>
          </w:rPr>
          <w:t xml:space="preserve">Case Study</w:t>
        </w:r>
      </w:hyperlink>
      <w:r>
        <w:t xml:space="preserve">, titled</w:t>
      </w:r>
      <w:r>
        <w:t xml:space="preserve"> </w:t>
      </w:r>
      <w:r>
        <w:rPr>
          <w:iCs/>
          <w:i/>
        </w:rPr>
        <w:t xml:space="preserve">"The Gatekeepers of the Capital,"</w:t>
      </w:r>
      <w:r>
        <w:t xml:space="preserve">, examines the intricate role, challenges faced by Customs Officers in China, Beijing. The capital city serves as a pivotal hub for international trade, diplomatic relations and cultural exchange. This document explores the professional duties ethical considerations and technological integration within this high-stakes environment.</w:t>
      </w:r>
    </w:p>
    <w:bookmarkEnd w:id="20"/>
    <w:bookmarkStart w:id="21" w:name="X74d172d96a9ed9c57b9dceaa5b97d46c1f79103"/>
    <w:p>
      <w:pPr>
        <w:pStyle w:val="Heading2"/>
      </w:pPr>
      <w:r>
        <w:t xml:space="preserve">Introduction: The Strategic Importance of Beijing</w:t>
      </w:r>
    </w:p>
    <w:p>
      <w:pPr>
        <w:pStyle w:val="FirstParagraph"/>
      </w:pPr>
      <w:hyperlink w:anchor="Xa39a3ee5e6b4b0d3255bfef95601890afd80709">
        <w:r>
          <w:rPr>
            <w:rStyle w:val="Hyperlink"/>
            <w:bCs/>
            <w:b/>
          </w:rPr>
          <w:t xml:space="preserve">China Beijing</w:t>
        </w:r>
      </w:hyperlink>
      <w:r>
        <w:t xml:space="preserve">, stands as one of the most significant nodes in global logistics and trade networks. As the political and cultural heart of China, it hosts numerous embassies, international organizations and multinational corporations. The city’s airports (notably Capital International Airport and Daxing International Airport), seaports (via Tianjin connection) , land borders (though less frequent for direct passenger traffic compared to other provinces), and railway freight stations all require robust customs oversight.</w:t>
      </w:r>
    </w:p>
    <w:p>
      <w:pPr>
        <w:pStyle w:val="BodyText"/>
      </w:pPr>
      <w:r>
        <w:t xml:space="preserve">The</w:t>
      </w:r>
      <w:r>
        <w:t xml:space="preserve"> </w:t>
      </w:r>
      <w:hyperlink w:anchor="Xa39a3ee5e6b4b0d3255bfef95601890afd80709">
        <w:r>
          <w:rPr>
            <w:rStyle w:val="Hyperlink"/>
            <w:bCs/>
            <w:b/>
          </w:rPr>
          <w:t xml:space="preserve">Customs Officer</w:t>
        </w:r>
      </w:hyperlink>
      <w:r>
        <w:t xml:space="preserve"> </w:t>
      </w:r>
      <w:r>
        <w:t xml:space="preserve">plays a critical role in maintaining national security, protecting intellectual property rights , ensuring public health through sanitary controls , and facilitating legitimate trade flows. In</w:t>
      </w:r>
      <w:r>
        <w:t xml:space="preserve"> </w:t>
      </w:r>
      <w:hyperlink w:anchor="Xa39a3ee5e6b4b0d3255bfef95601890afd80709">
        <w:r>
          <w:rPr>
            <w:rStyle w:val="Hyperlink"/>
            <w:bCs/>
            <w:b/>
          </w:rPr>
          <w:t xml:space="preserve">China Beijing</w:t>
        </w:r>
      </w:hyperlink>
      <w:r>
        <w:t xml:space="preserve">, the volume of goods and travelers passing through these checkpoints is immense, requiring officers to possess a unique blend of administrative expertise, technological proficiency and interpersonal skills.</w:t>
      </w:r>
    </w:p>
    <w:bookmarkEnd w:id="21"/>
    <w:bookmarkStart w:id="26" w:name="X58073a4aac108d20c4ee7b75fa391155f07295e"/>
    <w:p>
      <w:pPr>
        <w:pStyle w:val="Heading2"/>
      </w:pPr>
      <w:r>
        <w:t xml:space="preserve">Core Responsibilities of the Customs Officer</w:t>
      </w:r>
    </w:p>
    <w:p>
      <w:pPr>
        <w:pStyle w:val="FirstParagraph"/>
      </w:pPr>
      <w:r>
        <w:t xml:space="preserve">The duties performed by a</w:t>
      </w:r>
      <w:r>
        <w:t xml:space="preserve"> </w:t>
      </w:r>
      <w:hyperlink w:anchor="Xa39a3ee5e6b4b0d3255bfef95601890afd80709">
        <w:r>
          <w:rPr>
            <w:rStyle w:val="Hyperlink"/>
            <w:bCs/>
            <w:b/>
          </w:rPr>
          <w:t xml:space="preserve">Customs Officer</w:t>
        </w:r>
      </w:hyperlink>
      <w:r>
        <w:t xml:space="preserve"> </w:t>
      </w:r>
      <w:r>
        <w:t xml:space="preserve">in</w:t>
      </w:r>
      <w:r>
        <w:t xml:space="preserve"> </w:t>
      </w:r>
      <w:hyperlink w:anchor="Xa39a3ee5e6b4b0d3255bfef95601890afd80709">
        <w:r>
          <w:rPr>
            <w:rStyle w:val="Hyperlink"/>
            <w:bCs/>
            <w:b/>
          </w:rPr>
          <w:t xml:space="preserve">China Beijing</w:t>
        </w:r>
      </w:hyperlink>
      <w:r>
        <w:t xml:space="preserve"> </w:t>
      </w:r>
      <w:r>
        <w:t xml:space="preserve">are multifaceted and demanding. They include but are not limited to:</w:t>
      </w:r>
    </w:p>
    <w:bookmarkStart w:id="22" w:name="import-and-export-control"/>
    <w:p>
      <w:pPr>
        <w:pStyle w:val="Heading3"/>
      </w:pPr>
      <w:r>
        <w:t xml:space="preserve">1. Import and Export Control</w:t>
      </w:r>
    </w:p>
    <w:p>
      <w:pPr>
        <w:pStyle w:val="FirstParagraph"/>
      </w:pPr>
      <w:hyperlink w:anchor="Xa39a3ee5e6b4b0d3255bfef95601890afd80709">
        <w:r>
          <w:rPr>
            <w:rStyle w:val="Hyperlink"/>
            <w:bCs/>
            <w:b/>
          </w:rPr>
          <w:t xml:space="preserve">Customs Officers</w:t>
        </w:r>
      </w:hyperlink>
      <w:r>
        <w:t xml:space="preserve"> </w:t>
      </w:r>
      <w:r>
        <w:t xml:space="preserve">verify that all imported and exported goods comply with Chinese laws, regulations , and international trade agreements. This involves classifying goods under the correct Harmonized System (HS) codes, assessing duties and taxes , and ensuring compliance with quotas or bans on certain items. In</w:t>
      </w:r>
      <w:r>
        <w:t xml:space="preserve"> </w:t>
      </w:r>
      <w:hyperlink w:anchor="Xa39a3ee5e6b4b0d3255bfef95601890afd80709">
        <w:r>
          <w:rPr>
            <w:rStyle w:val="Hyperlink"/>
            <w:bCs/>
            <w:b/>
          </w:rPr>
          <w:t xml:space="preserve">China Beijing</w:t>
        </w:r>
      </w:hyperlink>
      <w:r>
        <w:t xml:space="preserve">, where high-value electronics, luxury goods, and pharmaceuticals are frequently traded accuracy in classification is paramount.</w:t>
      </w:r>
    </w:p>
    <w:bookmarkEnd w:id="22"/>
    <w:bookmarkStart w:id="23" w:name="X9b9bbf12160189b69d457f3275b44cfecbf5ccc"/>
    <w:p>
      <w:pPr>
        <w:pStyle w:val="Heading3"/>
      </w:pPr>
      <w:r>
        <w:t xml:space="preserve">2. Security Screening and Smuggling Detection</w:t>
      </w:r>
    </w:p>
    <w:p>
      <w:pPr>
        <w:pStyle w:val="FirstParagraph"/>
      </w:pPr>
      <w:r>
        <w:t xml:space="preserve">National security is a primary concern for the General Administration of Customs of China (GACC).</w:t>
      </w:r>
      <w:r>
        <w:t xml:space="preserve"> </w:t>
      </w:r>
      <w:hyperlink w:anchor="Xa39a3ee5e6b4b0d3255bfef95601890afd80709">
        <w:r>
          <w:rPr>
            <w:rStyle w:val="Hyperlink"/>
            <w:bCs/>
            <w:b/>
          </w:rPr>
          <w:t xml:space="preserve">Customs Officers</w:t>
        </w:r>
      </w:hyperlink>
      <w:r>
        <w:t xml:space="preserve"> </w:t>
      </w:r>
      <w:r>
        <w:t xml:space="preserve">in</w:t>
      </w:r>
      <w:r>
        <w:t xml:space="preserve"> </w:t>
      </w:r>
      <w:hyperlink w:anchor="Xa39a3ee5e6b4b0d3255bfef95601890afd80709">
        <w:r>
          <w:rPr>
            <w:rStyle w:val="Hyperlink"/>
            <w:bCs/>
            <w:b/>
          </w:rPr>
          <w:t xml:space="preserve">China Beijing</w:t>
        </w:r>
      </w:hyperlink>
      <w:r>
        <w:t xml:space="preserve"> </w:t>
      </w:r>
      <w:r>
        <w:t xml:space="preserve">are trained to detect smuggling activities related to drugs, weapons, counterfeit goods , and endangered species. They utilize advanced scanning technologies and intelligence-led targeting systems to identify high-risk shipments.</w:t>
      </w:r>
    </w:p>
    <w:bookmarkEnd w:id="23"/>
    <w:bookmarkStart w:id="24" w:name="health-and-sanitary-inspections"/>
    <w:p>
      <w:pPr>
        <w:pStyle w:val="Heading3"/>
      </w:pPr>
      <w:r>
        <w:t xml:space="preserve">3. Health and Sanitary Inspections</w:t>
      </w:r>
    </w:p>
    <w:p>
      <w:pPr>
        <w:pStyle w:val="FirstParagraph"/>
      </w:pPr>
      <w:r>
        <w:t xml:space="preserve">In the wake of global health crises such as pandemics, the role of</w:t>
      </w:r>
      <w:r>
        <w:t xml:space="preserve"> </w:t>
      </w:r>
      <w:hyperlink w:anchor="Xa39a3ee5e6b4b0d3255bfef95601890afd80709">
        <w:r>
          <w:rPr>
            <w:rStyle w:val="Hyperlink"/>
            <w:bCs/>
            <w:b/>
          </w:rPr>
          <w:t xml:space="preserve">Customs Officers</w:t>
        </w:r>
      </w:hyperlink>
      <w:r>
        <w:t xml:space="preserve"> </w:t>
      </w:r>
      <w:r>
        <w:t xml:space="preserve">has expanded significantly. In</w:t>
      </w:r>
      <w:r>
        <w:t xml:space="preserve"> </w:t>
      </w:r>
      <w:hyperlink w:anchor="Xa39a3ee5e6b4b0d3255bfef95601890afd80709">
        <w:r>
          <w:rPr>
            <w:rStyle w:val="Hyperlink"/>
            <w:bCs/>
            <w:b/>
          </w:rPr>
          <w:t xml:space="preserve">China Beijing</w:t>
        </w:r>
      </w:hyperlink>
      <w:r>
        <w:t xml:space="preserve">, officers conduct rigorous sanitary inspections of incoming passengers and goods to prevent the spread of infectious diseases. This includes checking for proper documentation , temperature screenings, and quarantine protocols.</w:t>
      </w:r>
    </w:p>
    <w:bookmarkEnd w:id="24"/>
    <w:bookmarkStart w:id="25" w:name="intellectual-property-rights-protection"/>
    <w:p>
      <w:pPr>
        <w:pStyle w:val="Heading3"/>
      </w:pPr>
      <w:r>
        <w:t xml:space="preserve">4. Intellectual Property Rights Protection</w:t>
      </w:r>
    </w:p>
    <w:p>
      <w:pPr>
        <w:pStyle w:val="FirstParagraph"/>
      </w:pPr>
      <w:hyperlink w:anchor="Xa39a3ee5e6b4b0d3255bfef95601890afd80709">
        <w:r>
          <w:rPr>
            <w:rStyle w:val="Hyperlink"/>
            <w:bCs/>
            <w:b/>
          </w:rPr>
          <w:t xml:space="preserve">China Beijing</w:t>
        </w:r>
      </w:hyperlink>
      <w:r>
        <w:t xml:space="preserve"> </w:t>
      </w:r>
      <w:r>
        <w:t xml:space="preserve">is a major market for luxury brands, making it a target for counterfeit goods.</w:t>
      </w:r>
      <w:r>
        <w:t xml:space="preserve"> </w:t>
      </w:r>
      <w:hyperlink w:anchor="Xa39a3ee5e6b4b0d3255bfef95601890afd80709">
        <w:r>
          <w:rPr>
            <w:rStyle w:val="Hyperlink"/>
            <w:bCs/>
            <w:b/>
          </w:rPr>
          <w:t xml:space="preserve">Customs Officers</w:t>
        </w:r>
      </w:hyperlink>
      <w:r>
        <w:t xml:space="preserve"> </w:t>
      </w:r>
      <w:r>
        <w:t xml:space="preserve">work closely with rights holders to seize infringing products before they enter the domestic market. This protects both consumer safety and brand integrity.</w:t>
      </w:r>
    </w:p>
    <w:bookmarkEnd w:id="25"/>
    <w:bookmarkEnd w:id="26"/>
    <w:bookmarkStart w:id="27" w:name="X5bb2b072896b06db802961667b7a1777e7ecab9"/>
    <w:p>
      <w:pPr>
        <w:pStyle w:val="Heading2"/>
      </w:pPr>
      <w:r>
        <w:t xml:space="preserve">Technological Integration in Beijing’s Customs Operations</w:t>
      </w:r>
    </w:p>
    <w:p>
      <w:pPr>
        <w:pStyle w:val="FirstParagraph"/>
      </w:pPr>
      <w:r>
        <w:t xml:space="preserve">The modern</w:t>
      </w:r>
      <w:r>
        <w:t xml:space="preserve"> </w:t>
      </w:r>
      <w:hyperlink w:anchor="Xa39a3ee5e6b4b0d3255bfef95601890afd80709">
        <w:r>
          <w:rPr>
            <w:rStyle w:val="Hyperlink"/>
            <w:bCs/>
            <w:b/>
          </w:rPr>
          <w:t xml:space="preserve">Customs Officer</w:t>
        </w:r>
      </w:hyperlink>
      <w:r>
        <w:t xml:space="preserve"> </w:t>
      </w:r>
      <w:r>
        <w:t xml:space="preserve">in</w:t>
      </w:r>
      <w:r>
        <w:t xml:space="preserve"> </w:t>
      </w:r>
      <w:hyperlink w:anchor="Xa39a3ee5e6b4b0d3255bfef95601890afd80709">
        <w:r>
          <w:rPr>
            <w:rStyle w:val="Hyperlink"/>
            <w:bCs/>
            <w:b/>
          </w:rPr>
          <w:t xml:space="preserve">China Beijing</w:t>
        </w:r>
      </w:hyperlink>
      <w:r>
        <w:t xml:space="preserve"> </w:t>
      </w:r>
      <w:r>
        <w:t xml:space="preserve">operates within a highly digitized environment. The GACC has implemented several innovative systems to enhance efficiency and accuracy:</w:t>
      </w:r>
    </w:p>
    <w:p>
      <w:pPr>
        <w:numPr>
          <w:ilvl w:val="0"/>
          <w:numId w:val="1001"/>
        </w:numPr>
        <w:pStyle w:val="Compact"/>
      </w:pPr>
      <w:r>
        <w:rPr>
          <w:bCs/>
          <w:b/>
        </w:rPr>
        <w:t xml:space="preserve">A.I.-Based Risk Assessment:</w:t>
      </w:r>
      <w:r>
        <w:t xml:space="preserve"> </w:t>
      </w:r>
      <w:r>
        <w:t xml:space="preserve">Artificial intelligence algorithms analyze historical data, traveler profiles, and shipment details to flag suspicious activities in real-time. This allows</w:t>
      </w:r>
      <w:r>
        <w:t xml:space="preserve"> </w:t>
      </w:r>
      <w:hyperlink w:anchor="Xa39a3ee5e6b4b0d3255bfef95601890afd80709">
        <w:r>
          <w:rPr>
            <w:rStyle w:val="Hyperlink"/>
            <w:bCs/>
            <w:b/>
          </w:rPr>
          <w:t xml:space="preserve">Customs Officers</w:t>
        </w:r>
      </w:hyperlink>
      <w:r>
        <w:t xml:space="preserve"> </w:t>
      </w:r>
      <w:r>
        <w:t xml:space="preserve">to focus their efforts on high-risk cases rather than conducting random checks.</w:t>
      </w:r>
    </w:p>
    <w:p>
      <w:pPr>
        <w:numPr>
          <w:ilvl w:val="0"/>
          <w:numId w:val="1001"/>
        </w:numPr>
        <w:pStyle w:val="Compact"/>
      </w:pPr>
      <w:r>
        <w:rPr>
          <w:bCs/>
          <w:b/>
        </w:rPr>
        <w:t xml:space="preserve">Automated Declaration Systems:</w:t>
      </w:r>
      <w:r>
        <w:t xml:space="preserve"> </w:t>
      </w:r>
      <w:r>
        <w:t xml:space="preserve">Digital platforms enable businesses to submit customs declarations electronically, reducing processing times and minimizing errors. In</w:t>
      </w:r>
      <w:r>
        <w:t xml:space="preserve"> </w:t>
      </w:r>
      <w:hyperlink w:anchor="Xa39a3ee5e6b4b0d3255bfef95601890afd80709">
        <w:r>
          <w:rPr>
            <w:rStyle w:val="Hyperlink"/>
            <w:bCs/>
            <w:b/>
          </w:rPr>
          <w:t xml:space="preserve">China Beijing</w:t>
        </w:r>
      </w:hyperlink>
      <w:r>
        <w:t xml:space="preserve">, where speed is critical for logistics hubs, this automation is essential.</w:t>
      </w:r>
    </w:p>
    <w:p>
      <w:pPr>
        <w:numPr>
          <w:ilvl w:val="0"/>
          <w:numId w:val="1001"/>
        </w:numPr>
        <w:pStyle w:val="Compact"/>
      </w:pPr>
      <w:r>
        <w:rPr>
          <w:bCs/>
          <w:b/>
        </w:rPr>
        <w:t xml:space="preserve">Non-Intrusive Inspection (NII) Technologies:</w:t>
      </w:r>
      <w:r>
        <w:t xml:space="preserve"> </w:t>
      </w:r>
      <w:r>
        <w:t xml:space="preserve">Large-scale X-ray scanners and CT scanners allow officers to inspect containers without physically opening them. This not only speeds up the clearance process but also enhances safety by reducing physical contact with potentially hazardous materials.</w:t>
      </w:r>
    </w:p>
    <w:bookmarkEnd w:id="27"/>
    <w:bookmarkStart w:id="31" w:name="X880f505180014da1f03a002637d98ed4c9d570e"/>
    <w:p>
      <w:pPr>
        <w:pStyle w:val="Heading2"/>
      </w:pPr>
      <w:r>
        <w:t xml:space="preserve">Challenges Faced by Customs Officers in China, Beijing</w:t>
      </w:r>
    </w:p>
    <w:bookmarkStart w:id="28" w:name="high-volume-and-pressure"/>
    <w:p>
      <w:pPr>
        <w:pStyle w:val="Heading3"/>
      </w:pPr>
      <w:r>
        <w:t xml:space="preserve">1. High Volume and Pressure</w:t>
      </w:r>
    </w:p>
    <w:p>
      <w:pPr>
        <w:pStyle w:val="FirstParagraph"/>
      </w:pPr>
      <w:r>
        <w:t xml:space="preserve">The sheer volume of traffic at</w:t>
      </w:r>
      <w:r>
        <w:t xml:space="preserve"> </w:t>
      </w:r>
      <w:hyperlink w:anchor="Xa39a3ee5e6b4b0d3255bfef95601890afd80709">
        <w:r>
          <w:rPr>
            <w:rStyle w:val="Hyperlink"/>
            <w:bCs/>
            <w:b/>
          </w:rPr>
          <w:t xml:space="preserve">China Beijing’s</w:t>
        </w:r>
      </w:hyperlink>
      <w:r>
        <w:t xml:space="preserve"> </w:t>
      </w:r>
      <w:r>
        <w:t xml:space="preserve">border checkpoints creates immense pressure on</w:t>
      </w:r>
      <w:r>
        <w:t xml:space="preserve"> </w:t>
      </w:r>
      <w:hyperlink w:anchor="Xa39a3ee5e6b4b0d3255bfef95601890afd80709">
        <w:r>
          <w:rPr>
            <w:rStyle w:val="Hyperlink"/>
            <w:bCs/>
            <w:b/>
          </w:rPr>
          <w:t xml:space="preserve">Customs Officers</w:t>
        </w:r>
      </w:hyperlink>
      <w:r>
        <w:t xml:space="preserve">. They must balance the need for thorough inspection with the demand for rapid clearance. This can lead to fatigue and increased stress levels, requiring robust support systems and regular training updates.</w:t>
      </w:r>
    </w:p>
    <w:bookmarkEnd w:id="28"/>
    <w:bookmarkStart w:id="29" w:name="evolving-threat-landscape"/>
    <w:p>
      <w:pPr>
        <w:pStyle w:val="Heading3"/>
      </w:pPr>
      <w:r>
        <w:t xml:space="preserve">2. Evolving Threat Landscape</w:t>
      </w:r>
    </w:p>
    <w:p>
      <w:pPr>
        <w:pStyle w:val="FirstParagraph"/>
      </w:pPr>
      <w:r>
        <w:t xml:space="preserve">Criminal networks continuously adapt their methods to evade detection. From sophisticated cyber-smuggling operations using encrypted communications to complex supply chain frauds,</w:t>
      </w:r>
      <w:r>
        <w:t xml:space="preserve"> </w:t>
      </w:r>
      <w:hyperlink w:anchor="Xa39a3ee5e6b4b0d3255bfef95601890afd80709">
        <w:r>
          <w:rPr>
            <w:rStyle w:val="Hyperlink"/>
            <w:bCs/>
            <w:b/>
          </w:rPr>
          <w:t xml:space="preserve">Customs Officers</w:t>
        </w:r>
      </w:hyperlink>
      <w:r>
        <w:t xml:space="preserve"> </w:t>
      </w:r>
      <w:r>
        <w:t xml:space="preserve">in</w:t>
      </w:r>
      <w:r>
        <w:t xml:space="preserve"> </w:t>
      </w:r>
      <w:hyperlink w:anchor="Xa39a3ee5e6b4b0d3255bfef95601890afd80709">
        <w:r>
          <w:rPr>
            <w:rStyle w:val="Hyperlink"/>
            <w:bCs/>
            <w:b/>
          </w:rPr>
          <w:t xml:space="preserve">China Beijing</w:t>
        </w:r>
      </w:hyperlink>
      <w:r>
        <w:t xml:space="preserve"> </w:t>
      </w:r>
      <w:r>
        <w:t xml:space="preserve">must stay ahead of these threats through continuous education and inter-agency cooperation.</w:t>
      </w:r>
    </w:p>
    <w:bookmarkEnd w:id="29"/>
    <w:bookmarkStart w:id="30" w:name="cultural-and-linguistic-diversity"/>
    <w:p>
      <w:pPr>
        <w:pStyle w:val="Heading3"/>
      </w:pPr>
      <w:r>
        <w:t xml:space="preserve">3. Cultural and Linguistic Diversity</w:t>
      </w:r>
    </w:p>
    <w:p>
      <w:pPr>
        <w:pStyle w:val="FirstParagraph"/>
      </w:pPr>
      <w:hyperlink w:anchor="Xa39a3ee5e6b4b0d3255bfef95601890afd80709">
        <w:r>
          <w:rPr>
            <w:rStyle w:val="Hyperlink"/>
            <w:bCs/>
            <w:b/>
          </w:rPr>
          <w:t xml:space="preserve">China Beijing</w:t>
        </w:r>
      </w:hyperlink>
      <w:r>
        <w:t xml:space="preserve"> </w:t>
      </w:r>
      <w:r>
        <w:t xml:space="preserve">is a cosmopolitan city hosting travelers from around the world.</w:t>
      </w:r>
      <w:r>
        <w:t xml:space="preserve"> </w:t>
      </w:r>
      <w:hyperlink w:anchor="Xa39a3ee5e6b4b0d3255bfef95601890afd80709">
        <w:r>
          <w:rPr>
            <w:rStyle w:val="Hyperlink"/>
            <w:bCs/>
            <w:b/>
          </w:rPr>
          <w:t xml:space="preserve">Customs Officers</w:t>
        </w:r>
      </w:hyperlink>
      <w:r>
        <w:t xml:space="preserve"> </w:t>
      </w:r>
      <w:r>
        <w:t xml:space="preserve">must navigate cultural nuances and language barriers to communicate effectively with international travelers and business personnel. Misunderstandings can lead to delays or even diplomatic incidents if not handled with sensitivity.</w:t>
      </w:r>
    </w:p>
    <w:bookmarkEnd w:id="30"/>
    <w:bookmarkEnd w:id="31"/>
    <w:bookmarkStart w:id="32" w:name="X6ce111a128103e9c04ba1c9c799326a4edea6b3"/>
    <w:p>
      <w:pPr>
        <w:pStyle w:val="Heading2"/>
      </w:pPr>
      <w:r>
        <w:t xml:space="preserve">Case Example: The Anti-Counterfeiting Initiative</w:t>
      </w:r>
    </w:p>
    <w:p>
      <w:pPr>
        <w:pStyle w:val="FirstParagraph"/>
      </w:pPr>
      <w:r>
        <w:t xml:space="preserve">To illustrate the impact of</w:t>
      </w:r>
      <w:r>
        <w:t xml:space="preserve"> </w:t>
      </w:r>
      <w:hyperlink w:anchor="Xa39a3ee5e6b4b0d3255bfef95601890afd80709">
        <w:r>
          <w:rPr>
            <w:rStyle w:val="Hyperlink"/>
            <w:bCs/>
            <w:b/>
          </w:rPr>
          <w:t xml:space="preserve">Customs Officers</w:t>
        </w:r>
      </w:hyperlink>
      <w:r>
        <w:t xml:space="preserve"> </w:t>
      </w:r>
      <w:r>
        <w:t xml:space="preserve">in</w:t>
      </w:r>
      <w:r>
        <w:t xml:space="preserve"> </w:t>
      </w:r>
      <w:hyperlink w:anchor="Xa39a3ee5e6b4b0d3255bfef95601890afd80709">
        <w:r>
          <w:rPr>
            <w:rStyle w:val="Hyperlink"/>
            <w:bCs/>
            <w:b/>
          </w:rPr>
          <w:t xml:space="preserve">China Beijing</w:t>
        </w:r>
      </w:hyperlink>
      <w:r>
        <w:t xml:space="preserve">, consider the 2023 initiative targeting counterfeit luxury goods entering via air cargo. A team of specialized</w:t>
      </w:r>
      <w:r>
        <w:t xml:space="preserve"> </w:t>
      </w:r>
      <w:hyperlink w:anchor="Xa39a3ee5e6b4b0d3255bfef95601890afd80709">
        <w:r>
          <w:rPr>
            <w:rStyle w:val="Hyperlink"/>
            <w:bCs/>
            <w:b/>
          </w:rPr>
          <w:t xml:space="preserve">Customs Officers</w:t>
        </w:r>
      </w:hyperlink>
      <w:r>
        <w:t xml:space="preserve"> </w:t>
      </w:r>
      <w:r>
        <w:t xml:space="preserve">collaborated with international brand owners to identify patterns in shipping documents that indicated potential infringement. Using data analytics, they pinpointed specific shipments originating from known fabrication hubs.</w:t>
      </w:r>
    </w:p>
    <w:p>
      <w:pPr>
        <w:pStyle w:val="BodyText"/>
      </w:pPr>
      <w:r>
        <w:t xml:space="preserve">Through coordinated raids and inspections led by these officers, over 50 tons of counterfeit handbags, watches, and accessories were seized. This operation not only generated significant revenue through penalties but also sent a strong message about China’s commitment to protecting intellectual property. It highlighted how</w:t>
      </w:r>
      <w:r>
        <w:t xml:space="preserve"> </w:t>
      </w:r>
      <w:hyperlink w:anchor="Xa39a3ee5e6b4b0d3255bfef95601890afd80709">
        <w:r>
          <w:rPr>
            <w:rStyle w:val="Hyperlink"/>
            <w:bCs/>
            <w:b/>
          </w:rPr>
          <w:t xml:space="preserve">Customs Officers</w:t>
        </w:r>
      </w:hyperlink>
      <w:r>
        <w:t xml:space="preserve"> </w:t>
      </w:r>
      <w:r>
        <w:t xml:space="preserve">in</w:t>
      </w:r>
      <w:r>
        <w:t xml:space="preserve"> </w:t>
      </w:r>
      <w:hyperlink w:anchor="Xa39a3ee5e6b4b0d3255bfef95601890afd80709">
        <w:r>
          <w:rPr>
            <w:rStyle w:val="Hyperlink"/>
            <w:bCs/>
            <w:b/>
          </w:rPr>
          <w:t xml:space="preserve">China Beijing</w:t>
        </w:r>
      </w:hyperlink>
      <w:r>
        <w:t xml:space="preserve"> </w:t>
      </w:r>
      <w:r>
        <w:t xml:space="preserve">are not just gatekeepers but active participants in global economic justice.</w:t>
      </w:r>
    </w:p>
    <w:bookmarkEnd w:id="32"/>
    <w:bookmarkStart w:id="33" w:name="X2fe88e2ec180e13c055f31bba3ba0670208f7af"/>
    <w:p>
      <w:pPr>
        <w:pStyle w:val="Heading2"/>
      </w:pPr>
      <w:r>
        <w:t xml:space="preserve">Conclusion: The Future of Customs in China, Beijing</w:t>
      </w:r>
    </w:p>
    <w:p>
      <w:pPr>
        <w:pStyle w:val="FirstParagraph"/>
      </w:pPr>
      <w:r>
        <w:t xml:space="preserve">The role of the</w:t>
      </w:r>
      <w:r>
        <w:t xml:space="preserve"> </w:t>
      </w:r>
      <w:hyperlink w:anchor="Xa39a3ee5e6b4b0d3255bfef95601890afd80709">
        <w:r>
          <w:rPr>
            <w:rStyle w:val="Hyperlink"/>
            <w:bCs/>
            <w:b/>
          </w:rPr>
          <w:t xml:space="preserve">Customs Officer</w:t>
        </w:r>
      </w:hyperlink>
      <w:r>
        <w:t xml:space="preserve"> </w:t>
      </w:r>
      <w:r>
        <w:t xml:space="preserve">in</w:t>
      </w:r>
      <w:r>
        <w:t xml:space="preserve"> </w:t>
      </w:r>
      <w:hyperlink w:anchor="Xa39a3ee5e6b4b0d3255bfef95601890afd80709">
        <w:r>
          <w:rPr>
            <w:rStyle w:val="Hyperlink"/>
            <w:bCs/>
            <w:b/>
          </w:rPr>
          <w:t xml:space="preserve">China Beijing</w:t>
        </w:r>
      </w:hyperlink>
      <w:r>
        <w:t xml:space="preserve"> </w:t>
      </w:r>
      <w:r>
        <w:t xml:space="preserve">is evolving rapidly. As trade volumes grow and technological capabilities advance, these professionals will continue to be at the forefront of national security and economic facilitation. Success in this field requires a commitment to lifelong learning, ethical conduct, and adaptability.</w:t>
      </w:r>
    </w:p>
    <w:p>
      <w:pPr>
        <w:pStyle w:val="BodyText"/>
      </w:pPr>
      <w:r>
        <w:t xml:space="preserve">This</w:t>
      </w:r>
      <w:r>
        <w:t xml:space="preserve"> </w:t>
      </w:r>
      <w:hyperlink w:anchor="Xa39a3ee5e6b4b0d3255bfef95601890afd80709">
        <w:r>
          <w:rPr>
            <w:rStyle w:val="Hyperlink"/>
            <w:bCs/>
            <w:b/>
          </w:rPr>
          <w:t xml:space="preserve">Case Study</w:t>
        </w:r>
      </w:hyperlink>
      <w:r>
        <w:t xml:space="preserve"> </w:t>
      </w:r>
      <w:r>
        <w:t xml:space="preserve">demonstrates that</w:t>
      </w:r>
      <w:r>
        <w:t xml:space="preserve"> </w:t>
      </w:r>
      <w:hyperlink w:anchor="Xa39a3ee5e6b4b0d3255bfef95601890afd80709">
        <w:r>
          <w:rPr>
            <w:rStyle w:val="Hyperlink"/>
            <w:bCs/>
            <w:b/>
          </w:rPr>
          <w:t xml:space="preserve">Customs Officers</w:t>
        </w:r>
      </w:hyperlink>
      <w:r>
        <w:t xml:space="preserve"> </w:t>
      </w:r>
      <w:r>
        <w:t xml:space="preserve">in</w:t>
      </w:r>
      <w:r>
        <w:t xml:space="preserve"> </w:t>
      </w:r>
      <w:hyperlink w:anchor="Xa39a3ee5e6b4b0d3255bfef95601890afd80709">
        <w:r>
          <w:rPr>
            <w:rStyle w:val="Hyperlink"/>
            <w:bCs/>
            <w:b/>
          </w:rPr>
          <w:t xml:space="preserve">China Beijing</w:t>
        </w:r>
      </w:hyperlink>
      <w:r>
        <w:t xml:space="preserve"> </w:t>
      </w:r>
      <w:r>
        <w:t xml:space="preserve">are indispensable assets to the nation’s infrastructure. Their work ensures that the benefits of globalization are realized safely and fairly, while safeguarding China’s sovereignty and citizens’ well-being.</w:t>
      </w:r>
    </w:p>
    <w:bookmarkEnd w:id="33"/>
    <w:bookmarkStart w:id="34" w:name="bibliography-and-references"/>
    <w:p>
      <w:pPr>
        <w:pStyle w:val="Heading2"/>
      </w:pPr>
      <w:r>
        <w:t xml:space="preserve">Bibliography and References</w:t>
      </w:r>
    </w:p>
    <w:p>
      <w:pPr>
        <w:numPr>
          <w:ilvl w:val="0"/>
          <w:numId w:val="1002"/>
        </w:numPr>
        <w:pStyle w:val="Compact"/>
      </w:pPr>
      <w:r>
        <w:t xml:space="preserve">General Administration of Customs of China (GACC). (2023). Annual Report on Customs Enforcement.</w:t>
      </w:r>
    </w:p>
    <w:p>
      <w:pPr>
        <w:numPr>
          <w:ilvl w:val="0"/>
          <w:numId w:val="1002"/>
        </w:numPr>
        <w:pStyle w:val="Compact"/>
      </w:pPr>
      <w:r>
        <w:t xml:space="preserve">National Bureau of Statistics of China. (2023). Beijing Trade Statistics Overview.</w:t>
      </w:r>
    </w:p>
    <w:p>
      <w:pPr>
        <w:numPr>
          <w:ilvl w:val="0"/>
          <w:numId w:val="1002"/>
        </w:numPr>
        <w:pStyle w:val="Compact"/>
      </w:pPr>
      <w:r>
        <w:t xml:space="preserve">Diplomatic Review Journal. (2024). "The Role of Border Control in International Diplomacy: A Beijing Perspective."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Customs Officer in China, Beijing</dc:title>
  <dc:creator/>
  <dc:language>en</dc:language>
  <cp:keywords/>
  <dcterms:created xsi:type="dcterms:W3CDTF">2026-07-29T11:57:52Z</dcterms:created>
  <dcterms:modified xsi:type="dcterms:W3CDTF">2026-07-29T11:57:52Z</dcterms:modified>
</cp:coreProperties>
</file>

<file path=docProps/custom.xml><?xml version="1.0" encoding="utf-8"?>
<Properties xmlns="http://schemas.openxmlformats.org/officeDocument/2006/custom-properties" xmlns:vt="http://schemas.openxmlformats.org/officeDocument/2006/docPropsVTypes"/>
</file>