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Excellence</w:t>
      </w:r>
      <w:r>
        <w:t xml:space="preserve"> </w:t>
      </w:r>
      <w:r>
        <w:t xml:space="preserve">at</w:t>
      </w:r>
      <w:r>
        <w:t xml:space="preserve"> </w:t>
      </w:r>
      <w:r>
        <w:t xml:space="preserve">the</w:t>
      </w:r>
      <w:r>
        <w:t xml:space="preserve"> </w:t>
      </w:r>
      <w:r>
        <w:t xml:space="preserve">Port: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Egypt,</w:t>
      </w:r>
      <w:r>
        <w:t xml:space="preserve"> </w:t>
      </w:r>
      <w:r>
        <w:t xml:space="preserve">Alexandria</w:t>
      </w:r>
    </w:p>
    <w:bookmarkStart w:id="30" w:name="Xa19dd71d9eb3899d66117d9e1cc239f2860cbf1"/>
    <w:p>
      <w:pPr>
        <w:pStyle w:val="Heading1"/>
      </w:pPr>
      <w:r>
        <w:t xml:space="preserve">The Gateway of the Mediterranean: A Case Study of a Customs Officer in Egypt, Alexandria</w:t>
      </w:r>
    </w:p>
    <w:bookmarkStart w:id="20" w:name="executive-summary"/>
    <w:p>
      <w:pPr>
        <w:pStyle w:val="Heading2"/>
      </w:pPr>
      <w:r>
        <w:t xml:space="preserve">Executive Summary</w:t>
      </w:r>
    </w:p>
    <w:p>
      <w:pPr>
        <w:pStyle w:val="FirstParagraph"/>
      </w:pPr>
      <w:r>
        <w:t xml:space="preserve">This document presents a comprehensive case study regarding the professional duties, challenges, and strategic importance of a</w:t>
      </w:r>
      <w:r>
        <w:t xml:space="preserve"> </w:t>
      </w:r>
      <w:r>
        <w:rPr>
          <w:bCs/>
          <w:b/>
        </w:rPr>
        <w:t xml:space="preserve">Customs Officer</w:t>
      </w:r>
    </w:p>
    <w:p>
      <w:pPr>
        <w:pStyle w:val="BodyText"/>
      </w:pPr>
      <w:r>
        <w:t xml:space="preserve">s role within the complex logistical and regulatory framework of Egypt. By focusing on the specific context of Alexandria, this case study examines how administrative precision intersects with national economic goals.</w:t>
      </w:r>
    </w:p>
    <w:bookmarkEnd w:id="20"/>
    <w:bookmarkStart w:id="21" w:name="introduction-the-strategic-location"/>
    <w:p>
      <w:pPr>
        <w:pStyle w:val="Heading2"/>
      </w:pPr>
      <w:r>
        <w:t xml:space="preserve">1. Introduction: The Strategic Location</w:t>
      </w:r>
    </w:p>
    <w:p>
      <w:pPr>
        <w:pStyle w:val="FirstParagraph"/>
      </w:pPr>
      <w:r>
        <w:t xml:space="preserve">Alexandria is not merely a city; it is a historical and modern maritime powerhouse for Egypt. As the country's second-largest city and its primary Mediterranean port, Alexandria handles approximately 60% of Egypt’s international trade. The Port of Alexandria, comprising several terminals including Dekheila and El Dekheila, serves as the critical artery for imports and exports connecting Africa to Europe.</w:t>
      </w:r>
    </w:p>
    <w:p>
      <w:pPr>
        <w:pStyle w:val="BodyText"/>
      </w:pPr>
      <w:r>
        <w:t xml:space="preserve">In this bustling hub, the</w:t>
      </w:r>
      <w:r>
        <w:t xml:space="preserve"> </w:t>
      </w:r>
      <w:r>
        <w:rPr>
          <w:bCs/>
          <w:b/>
        </w:rPr>
        <w:t xml:space="preserve">Customs Officer</w:t>
      </w:r>
      <w:r>
        <w:t xml:space="preserve"> </w:t>
      </w:r>
      <w:r>
        <w:t xml:space="preserve">in Egypt, Alexandria plays a pivotal role. These professionals are the first line of defense for national revenue protection, security enforcement, and trade facilitation. Their work ensures that while goods flow efficiently through one of the busiest ports in the Eastern Mediterranean regulations are strictly upheld.</w:t>
      </w:r>
    </w:p>
    <w:bookmarkEnd w:id="21"/>
    <w:bookmarkStart w:id="22" w:name="professional-profile-the-customs-officer"/>
    <w:p>
      <w:pPr>
        <w:pStyle w:val="Heading2"/>
      </w:pPr>
      <w:r>
        <w:t xml:space="preserve">2. Professional Profile: The Customs Officer</w:t>
      </w:r>
    </w:p>
    <w:p>
      <w:pPr>
        <w:pStyle w:val="FirstParagraph"/>
      </w:pPr>
      <w:r>
        <w:t xml:space="preserve">The</w:t>
      </w:r>
      <w:r>
        <w:t xml:space="preserve"> </w:t>
      </w:r>
      <w:r>
        <w:rPr>
          <w:bCs/>
          <w:b/>
        </w:rPr>
        <w:t xml:space="preserve">Customs Officer</w:t>
      </w:r>
      <w:r>
        <w:t xml:space="preserve">s role is multifaceted, requiring a blend of legal knowledge, logistical understanding, and interpersonal skills. In Egypt, customs officers are often civil servants trained by the Egyptian Customs Authority (ECA). Their responsibilities extend beyond simple tax collection to include:</w:t>
      </w:r>
    </w:p>
    <w:p>
      <w:pPr>
        <w:pStyle w:val="BodyText"/>
      </w:pPr>
      <w:r>
        <w:rPr>
          <w:bCs/>
          <w:b/>
        </w:rPr>
        <w:t xml:space="preserve">Classification of Goods:</w:t>
      </w:r>
    </w:p>
    <w:p>
      <w:pPr>
        <w:pStyle w:val="BodyText"/>
      </w:pPr>
      <w:r>
        <w:rPr>
          <w:bCs/>
          <w:b/>
        </w:rPr>
        <w:t xml:space="preserve">Risk Assessment and Inspection:</w:t>
      </w:r>
    </w:p>
    <w:p>
      <w:pPr>
        <w:pStyle w:val="BodyText"/>
      </w:pPr>
      <w:r>
        <w:rPr>
          <w:bCs/>
          <w:b/>
        </w:rPr>
        <w:t xml:space="preserve">Tariff Collection and Revenue Assurance</w:t>
      </w:r>
      <w:r>
        <w:t xml:space="preserve">security threats.compliance with international trade agreements, such as the COMESA (Common Market for Eastern and Southern Africa) regulations, which are particularly relevant in Alexandria due to its geographic position.</w:t>
      </w:r>
    </w:p>
    <w:bookmarkEnd w:id="22"/>
    <w:bookmarkStart w:id="25" w:name="Xcfd3fca36eb1ef2a7d48fd64a7e39432f1d5df9"/>
    <w:p>
      <w:pPr>
        <w:pStyle w:val="Heading2"/>
      </w:pPr>
      <w:r>
        <w:t xml:space="preserve">3. Contextual Challenges: The Alexandria Specifics</w:t>
      </w:r>
    </w:p>
    <w:p>
      <w:pPr>
        <w:pStyle w:val="FirstParagraph"/>
      </w:pPr>
      <w:r>
        <w:t xml:space="preserve">Alexandria presents unique challenges that distinguish it from other Egyptian customs zones like the Suez Canal Authority or Inland Dry Ports. The case study highlights three primary challenge areas for the</w:t>
      </w:r>
      <w:r>
        <w:t xml:space="preserve"> </w:t>
      </w:r>
      <w:r>
        <w:rPr>
          <w:bCs/>
          <w:b/>
        </w:rPr>
        <w:t xml:space="preserve">Customs Officer</w:t>
      </w:r>
      <w:r>
        <w:t xml:space="preserve">:</w:t>
      </w:r>
    </w:p>
    <w:bookmarkStart w:id="23" w:name="high-volume-and-congestion"/>
    <w:p>
      <w:pPr>
        <w:pStyle w:val="Heading3"/>
      </w:pPr>
      <w:r>
        <w:t xml:space="preserve">3.1 High Volume and Congestion</w:t>
      </w:r>
    </w:p>
    <w:p>
      <w:pPr>
        <w:pStyle w:val="FirstParagraph"/>
      </w:pPr>
      <w:r>
        <w:t xml:space="preserve">The density of maritime traffic in Alexandria is immense. Containers arrive in rapid succession, requiring customs officers to process documentation with speed without compromising accuracy. Delays here have immediate ripple effects on supply chains across North Africa.</w:t>
      </w:r>
    </w:p>
    <w:p>
      <w:pPr>
        <w:pStyle w:val="BodyText"/>
      </w:pPr>
      <w:r>
        <w:t xml:space="preserve">2: Regulatory Complexity</w:t>
      </w:r>
    </w:p>
    <w:p>
      <w:pPr>
        <w:pStyle w:val="BodyText"/>
      </w:pPr>
      <w:r>
        <w:t xml:space="preserve">Egypt has undergone significant digital transformation in its customs procedures through the "Egypt Customs" platform and the integration of ASYCUDA World systems. However, legacy processes sometimes coexist with new digital mandates. A</w:t>
      </w:r>
      <w:r>
        <w:t xml:space="preserve"> </w:t>
      </w:r>
      <w:r>
        <w:rPr>
          <w:bCs/>
          <w:b/>
        </w:rPr>
        <w:t xml:space="preserve">Customs Officer</w:t>
      </w:r>
      <w:r>
        <w:t xml:space="preserve"> </w:t>
      </w:r>
      <w:r>
        <w:t xml:space="preserve">must be proficient in both manual inspection techniques and advanced data analytics software to detect discrepancies.</w:t>
      </w:r>
    </w:p>
    <w:bookmarkEnd w:id="23"/>
    <w:bookmarkStart w:id="24" w:name="security-and-counter-smuggling"/>
    <w:p>
      <w:pPr>
        <w:pStyle w:val="Heading3"/>
      </w:pPr>
      <w:r>
        <w:t xml:space="preserve">3: Security and Counter-Smuggling</w:t>
      </w:r>
    </w:p>
    <w:p>
      <w:pPr>
        <w:pStyle w:val="FirstParagraph"/>
      </w:pPr>
      <w:r>
        <w:t xml:space="preserve">Alexandria’s location makes it a target for smuggling operations, including narcotics, counterfeit goods, and unauthorized currency transfers. The</w:t>
      </w:r>
      <w:r>
        <w:t xml:space="preserve"> </w:t>
      </w:r>
      <w:r>
        <w:rPr>
          <w:bCs/>
          <w:b/>
        </w:rPr>
        <w:t xml:space="preserve">Customs Officer</w:t>
      </w:r>
      <w:r>
        <w:t xml:space="preserve">s role is critical in intelligence-led targeting. They must work closely with local law enforcement to identify high-risk shipments among thousands of legitimate cargo containers.</w:t>
      </w:r>
    </w:p>
    <w:bookmarkEnd w:id="24"/>
    <w:bookmarkEnd w:id="25"/>
    <w:bookmarkStart w:id="26" w:name="operational-workflow-a-day-in-the-life"/>
    <w:p>
      <w:pPr>
        <w:pStyle w:val="Heading2"/>
      </w:pPr>
      <w:r>
        <w:t xml:space="preserve">4. Operational Workflow: A Day in the Life</w:t>
      </w:r>
    </w:p>
    <w:p>
      <w:pPr>
        <w:pStyle w:val="FirstParagraph"/>
      </w:pPr>
      <w:r>
        <w:t xml:space="preserve">To understand the impact of a</w:t>
      </w:r>
      <w:r>
        <w:t xml:space="preserve"> </w:t>
      </w:r>
      <w:r>
        <w:rPr>
          <w:bCs/>
          <w:b/>
        </w:rPr>
        <w:t xml:space="preserve">Customs Officer</w:t>
      </w:r>
      <w:r>
        <w:t xml:space="preserve">, we examine a typical operational scenario at an Alexandria terminal:</w:t>
      </w:r>
    </w:p>
    <w:p>
      <w:pPr>
        <w:pStyle w:val="BodyText"/>
      </w:pPr>
      <w:r>
        <w:t xml:space="preserve">The officer reviews the Electronic Manifest submitted by shipping lines via the national customs platform.</w:t>
      </w:r>
    </w:p>
    <w:p>
      <w:pPr>
        <w:pStyle w:val="BodyText"/>
      </w:pPr>
      <w:r>
        <w:rPr>
          <w:bCs/>
          <w:b/>
        </w:rPr>
        <w:t xml:space="preserve">Risk Profiling:</w:t>
      </w:r>
    </w:p>
    <w:p>
      <w:pPr>
        <w:pStyle w:val="BodyText"/>
      </w:pPr>
      <w:r>
        <w:t xml:space="preserve">The system flags certain shipments based on origin, commodity type, and historical data. The</w:t>
      </w:r>
      <w:r>
        <w:t xml:space="preserve"> </w:t>
      </w:r>
      <w:r>
        <w:rPr>
          <w:bCs/>
          <w:b/>
        </w:rPr>
        <w:t xml:space="preserve">Customs Officer</w:t>
      </w:r>
      <w:r>
        <w:t xml:space="preserve"> </w:t>
      </w:r>
      <w:r>
        <w:t xml:space="preserve">in Egypt, Alexandria prioritizes these high-risk containers for physical inspection.Physical Examination: Using X-ray scanners or manual inspections, the officer verifies that the contents match the declared value and quantity. This step is crucial for preventing undervaluation fraud.</w:t>
      </w:r>
    </w:p>
    <w:p>
      <w:pPr>
        <w:pStyle w:val="BodyText"/>
      </w:pPr>
      <w:r>
        <w:rPr>
          <w:bCs/>
          <w:b/>
        </w:rPr>
        <w:t xml:space="preserve">Tariff Application:</w:t>
      </w:r>
    </w:p>
    <w:p>
      <w:pPr>
        <w:pStyle w:val="BodyText"/>
      </w:pPr>
      <w:r>
        <w:t xml:space="preserve">Correct HS (Harmonized System) codes are applied. Misclassification can lead to significant revenue loss for Egypt or undue burden on importers.</w:t>
      </w:r>
    </w:p>
    <w:p>
      <w:pPr>
        <w:pStyle w:val="BodyText"/>
      </w:pPr>
      <w:r>
        <w:rPr>
          <w:bCs/>
          <w:b/>
        </w:rPr>
        <w:t xml:space="preserve">Release and Clearance:</w:t>
      </w:r>
      <w:r>
        <w:t xml:space="preserve">Once duties are paid and inspections cleared, the officer issues the release order, allowing logistics companies to transport goods to their final destinations within Alexandria or onward to Upper Egypt.</w:t>
      </w:r>
    </w:p>
    <w:bookmarkEnd w:id="26"/>
    <w:bookmarkStart w:id="27" w:name="strategic-importance-economic-impact"/>
    <w:p>
      <w:pPr>
        <w:pStyle w:val="Heading2"/>
      </w:pPr>
      <w:r>
        <w:t xml:space="preserve">5. Strategic Importance: Economic Impact</w:t>
      </w:r>
    </w:p>
    <w:p>
      <w:pPr>
        <w:pStyle w:val="FirstParagraph"/>
      </w:pPr>
      <w:r>
        <w:t xml:space="preserve">The efficiency of a</w:t>
      </w:r>
      <w:r>
        <w:t xml:space="preserve"> </w:t>
      </w:r>
      <w:r>
        <w:rPr>
          <w:bCs/>
          <w:b/>
        </w:rPr>
        <w:t xml:space="preserve">Customs Officer</w:t>
      </w:r>
      <w:r>
        <w:t xml:space="preserve">s directly impacts Egypt’s competitiveness in global trade. When customs procedures are streamlined and transparent, investor confidence grows. For Alexandria, this means maintaining its status as a preferred transshipment hub against competitors like Piraeus (Greece) or Port Said.</w:t>
      </w:r>
    </w:p>
    <w:p>
      <w:pPr>
        <w:pStyle w:val="BodyText"/>
      </w:pPr>
      <w:r>
        <w:t xml:space="preserve">Customs Officers role supports national development goals outlined in Egypt’s Vision 2030. By ensuring fair trade practices and protecting local industries from unfair dumping through rigorous enforcement, customs officers contribute to a balanced economic ecosystem.</w:t>
      </w:r>
    </w:p>
    <w:bookmarkEnd w:id="27"/>
    <w:bookmarkStart w:id="28" w:name="recommendations-for-optimization"/>
    <w:p>
      <w:pPr>
        <w:pStyle w:val="Heading2"/>
      </w:pPr>
      <w:r>
        <w:t xml:space="preserve">6. Recommendations for Optimization</w:t>
      </w:r>
    </w:p>
    <w:p>
      <w:pPr>
        <w:pStyle w:val="FirstParagraph"/>
      </w:pPr>
      <w:r>
        <w:t xml:space="preserve">To enhance the effectiveness of</w:t>
      </w:r>
      <w:r>
        <w:t xml:space="preserve"> </w:t>
      </w:r>
      <w:r>
        <w:rPr>
          <w:bCs/>
          <w:b/>
        </w:rPr>
        <w:t xml:space="preserve">Customs Officers</w:t>
      </w:r>
      <w:r>
        <w:t xml:space="preserve">s in Egypt, Alexandria, the following recommendations are proposed:</w:t>
      </w:r>
    </w:p>
    <w:p>
      <w:pPr>
        <w:pStyle w:val="BodyText"/>
      </w:pPr>
      <w:r>
        <w:t xml:space="preserve">continuous training programs focusing on emerging smuggling techniques and digital literacy.Inter-agency cooperation: Strengthening data sharing between Customs, Immigration, and Tax authorities to create a unified view of trade movements.</w:t>
      </w:r>
    </w:p>
    <w:p>
      <w:pPr>
        <w:pStyle w:val="BodyText"/>
      </w:pPr>
      <w:r>
        <w:rPr>
          <w:bCs/>
          <w:b/>
        </w:rPr>
        <w:t xml:space="preserve">Technology Integration:</w:t>
      </w:r>
    </w:p>
    <w:p>
      <w:pPr>
        <w:pStyle w:val="BodyText"/>
      </w:pPr>
      <w:r>
        <w:t xml:space="preserve">Further adoption of AI-driven risk management tools to reduce manual intervention for low-risk goods, allowing officers to focus on high-value targets.</w:t>
      </w:r>
    </w:p>
    <w:p>
      <w:pPr>
        <w:pStyle w:val="BodyText"/>
      </w:pPr>
      <w:r>
        <w:rPr>
          <w:bCs/>
          <w:b/>
        </w:rPr>
        <w:t xml:space="preserve">Stakeholder Engagement:</w:t>
      </w:r>
      <w:r>
        <w:t xml:space="preserve">Regular dialogue with importers and exporters to clarify regulations, reducing unintentional non-compliance.</w:t>
      </w:r>
    </w:p>
    <w:bookmarkEnd w:id="28"/>
    <w:bookmarkStart w:id="29" w:name="conclusion"/>
    <w:p>
      <w:pPr>
        <w:pStyle w:val="Heading2"/>
      </w:pPr>
      <w:r>
        <w:t xml:space="preserve">7. Conclusion</w:t>
      </w:r>
    </w:p>
    <w:p>
      <w:pPr>
        <w:pStyle w:val="FirstParagraph"/>
      </w:pPr>
      <w:r>
        <w:t xml:space="preserve">This case study underscores that the</w:t>
      </w:r>
      <w:r>
        <w:t xml:space="preserve"> </w:t>
      </w:r>
      <w:r>
        <w:rPr>
          <w:bCs/>
          <w:b/>
        </w:rPr>
        <w:t xml:space="preserve">Customs Officer</w:t>
      </w:r>
      <w:r>
        <w:t xml:space="preserve">s in Egypt, Alexandria are not just administrative gatekeepers but vital economic actors. Their expertise ensures that the flow of goods supports both national security and prosperity. As trade volumes in Alexandria continue to grow, the professional development and technological empowerment of these officers will remain a cornerstone of Egypt’s maritime strategy.</w:t>
      </w:r>
    </w:p>
    <w:p>
      <w:pPr>
        <w:pStyle w:val="BodyText"/>
      </w:pPr>
      <w:r>
        <w:t xml:space="preserve">By recognizing the complex interplay between regulatory enforcement and trade facilitation, stakeholders can better support</w:t>
      </w:r>
      <w:r>
        <w:t xml:space="preserve"> </w:t>
      </w:r>
      <w:r>
        <w:rPr>
          <w:bCs/>
          <w:b/>
        </w:rPr>
        <w:t xml:space="preserve">Customs Officers</w:t>
      </w:r>
      <w:r>
        <w:t xml:space="preserve">s efforts to maintain integrity within one of Africa’s most critical commercial hubs.</w:t>
      </w:r>
    </w:p>
    <w:p>
      <w:pPr>
        <w:pStyle w:val="BodyText"/>
      </w:pPr>
      <w:r>
        <w:br/>
      </w:r>
      <w:r>
        <w:br/>
      </w:r>
      <w:r>
        <w:rPr>
          <w:iCs/>
          <w:i/>
        </w:rPr>
        <w:t xml:space="preserve">This document serves as a foundational case study for training, policy review, and operational planning regarding customs procedures in Egypt Alexandria.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Excellence at the Port: A Case Study of a Customs Officer in Egypt, Alexandria</dc:title>
  <dc:creator/>
  <cp:keywords/>
  <dcterms:created xsi:type="dcterms:W3CDTF">2026-07-29T11:02:17Z</dcterms:created>
  <dcterms:modified xsi:type="dcterms:W3CDTF">2026-07-29T11:02:17Z</dcterms:modified>
</cp:coreProperties>
</file>

<file path=docProps/custom.xml><?xml version="1.0" encoding="utf-8"?>
<Properties xmlns="http://schemas.openxmlformats.org/officeDocument/2006/custom-properties" xmlns:vt="http://schemas.openxmlformats.org/officeDocument/2006/docPropsVTypes"/>
</file>