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Malaysia</w:t>
      </w:r>
      <w:r>
        <w:t xml:space="preserve"> </w:t>
      </w:r>
      <w:r>
        <w:t xml:space="preserve">Kuala</w:t>
      </w:r>
      <w:r>
        <w:t xml:space="preserve"> </w:t>
      </w:r>
      <w:r>
        <w:t xml:space="preserve">Lumpur</w:t>
      </w:r>
    </w:p>
    <w:bookmarkStart w:id="34" w:name="X46a314ae9fb86335d3f219fc0c8edda894853c3"/>
    <w:p>
      <w:pPr>
        <w:pStyle w:val="Heading1"/>
      </w:pPr>
      <w:r>
        <w:t xml:space="preserve">Case Study: The Operational Dynamics and Strategic Importance of a Customs Officer in Malaysia Kuala Lumpur</w:t>
      </w:r>
    </w:p>
    <w:p>
      <w:pPr>
        <w:pStyle w:val="FirstParagraph"/>
      </w:pPr>
      <w:r>
        <w:rPr>
          <w:bCs/>
          <w:b/>
        </w:rPr>
        <w:t xml:space="preserve">Date:</w:t>
      </w:r>
      <w:r>
        <w:t xml:space="preserve"> </w:t>
      </w:r>
      <w:r>
        <w:t xml:space="preserve">October 26, 2023</w:t>
      </w:r>
      <w:r>
        <w:br/>
      </w:r>
      <w:r>
        <w:rPr>
          <w:bCs/>
          <w:b/>
        </w:rPr>
        <w:t xml:space="preserve">Jurisdiction:</w:t>
      </w:r>
      <w:r>
        <w:t xml:space="preserve">Kuala Lumpur,Kuala Lumpur City Hall (DBKL) Region</w:t>
      </w:r>
      <w:r>
        <w:br/>
      </w:r>
      <w:r>
        <w:rPr>
          <w:bCs/>
          <w:b/>
        </w:rPr>
        <w:t xml:space="preserve">Subject:</w:t>
      </w:r>
      <w:r>
        <w:t xml:space="preserve">Analyzing the multifaceted role of a Customs Officer within one of Southeast Asia’s most critical logistical hubs.</w:t>
      </w:r>
    </w:p>
    <w:bookmarkStart w:id="20" w:name="executive-summary"/>
    <w:p>
      <w:pPr>
        <w:pStyle w:val="Heading2"/>
      </w:pPr>
      <w:r>
        <w:t xml:space="preserve">1. Executive Summary</w:t>
      </w:r>
    </w:p>
    <w:p>
      <w:pPr>
        <w:pStyle w:val="FirstParagraph"/>
      </w:pPr>
      <w:r>
        <w:t xml:space="preserve">This case study explores the complex operational environment faced by a</w:t>
      </w:r>
      <w:r>
        <w:t xml:space="preserve"> </w:t>
      </w:r>
      <w:r>
        <w:rPr>
          <w:bCs/>
          <w:b/>
        </w:rPr>
        <w:t xml:space="preserve">Customs Officer</w:t>
      </w:r>
      <w:r>
        <w:t xml:space="preserve">serving in</w:t>
      </w:r>
      <w:r>
        <w:t xml:space="preserve"> </w:t>
      </w:r>
      <w:r>
        <w:rPr>
          <w:bCs/>
          <w:b/>
        </w:rPr>
        <w:t xml:space="preserve">Kuala Lumpur</w:t>
      </w:r>
      <w:r>
        <w:t xml:space="preserve">,</w:t>
      </w:r>
    </w:p>
    <w:p>
      <w:pPr>
        <w:pStyle w:val="BodyText"/>
      </w:pPr>
      <w:r>
        <w:t xml:space="preserve">Malamysia. As the capital city and primary economic driver of Malaysia, Kuala Lumpur serves as the gateway for international trade, tourism, and logistics. The Port Klang Free Zone (PKFZ), while technically adjacent to KL,is intrinsically linked to the customs procedures that clear goods destined for or originating from the capital. Furthermore,the bustling Kuala Lumpur International Airport (KLIA) acts as a primary node for air cargo and passenger clearance.This document details the specific duties, challenges, and strategic importance of maintaining robust border security and trade facilitation in this high-stakes region.</w:t>
      </w:r>
    </w:p>
    <w:bookmarkEnd w:id="20"/>
    <w:bookmarkStart w:id="21" w:name="X797a8ac77de4edc432761e2fb16bb237b8500b6"/>
    <w:p>
      <w:pPr>
        <w:pStyle w:val="Heading2"/>
      </w:pPr>
      <w:r>
        <w:t xml:space="preserve">2. Background Context: The Kuala Lumpur Trade Corridor</w:t>
      </w:r>
    </w:p>
    <w:p>
      <w:pPr>
        <w:pStyle w:val="FirstParagraph"/>
      </w:pPr>
      <w:r>
        <w:t xml:space="preserve">Kuala Lumpur is not merely a political capital but the commercial heart of Malaysia. It accounts for a significant portion of the nation's GDP, driven by finance, tourism, manufacturing, and services. Consequently,</w:t>
      </w:r>
      <w:r>
        <w:rPr>
          <w:bCs/>
          <w:b/>
        </w:rPr>
        <w:t xml:space="preserve">Kuala Lumpur</w:t>
      </w:r>
      <w:r>
        <w:t xml:space="preserve">is one of the busiest entry points into Southeast Asia. The Royal Malaysian Customs Department (RMCD) operates under strict mandates to balance trade facilitation with revenue collection and national security.</w:t>
      </w:r>
    </w:p>
    <w:p>
      <w:pPr>
        <w:pStyle w:val="BodyText"/>
      </w:pPr>
      <w:r>
        <w:t xml:space="preserve">The specific focus on a</w:t>
      </w:r>
    </w:p>
    <w:p>
      <w:pPr>
        <w:pStyle w:val="BodyText"/>
      </w:pPr>
      <w:r>
        <w:t xml:space="preserve">Customs Officern this case study is critical because the nature of clearance in KL differs from rural borders. In Kuala Lumpur, officers deal with high-volume, time-sensitive air cargo, sophisticated smuggling networks involving luxury goods and electronics, and an immense volume of international travelers requiring efficient processing to maintain the city’s status as a global business hub.</w:t>
      </w:r>
    </w:p>
    <w:bookmarkEnd w:id="21"/>
    <w:bookmarkStart w:id="24" w:name="X349e5c2c26996a8063f9808cd7da00b497c4a4b"/>
    <w:p>
      <w:pPr>
        <w:pStyle w:val="Heading2"/>
      </w:pPr>
      <w:r>
        <w:t xml:space="preserve">3. Profile of the Case Subject: Senior Customs Officer A. Rahman</w:t>
      </w:r>
    </w:p>
    <w:p>
      <w:pPr>
        <w:pStyle w:val="FirstParagraph"/>
      </w:pPr>
      <w:r>
        <w:t xml:space="preserve">To illustrate the daily realities of this role, we examine the case of "Officer A. Rahman," a senior officer based at KLIA Terminal 1 and occasionally seconded to land checkpoints connected to Kuala Lumpur’s urban periphery.</w:t>
      </w:r>
    </w:p>
    <w:bookmarkStart w:id="22" w:name="qualifications-and-training"/>
    <w:p>
      <w:pPr>
        <w:pStyle w:val="Heading3"/>
      </w:pPr>
      <w:r>
        <w:t xml:space="preserve">3.1 Qualifications and Training</w:t>
      </w:r>
    </w:p>
    <w:p>
      <w:pPr>
        <w:pStyle w:val="FirstParagraph"/>
      </w:pPr>
      <w:r>
        <w:t xml:space="preserve">Officer Rahman holds a degree in International Trade Law and has completed the intensive training program mandated by the RMCD. This training includes modules on risk assessment, international customs conventions (such as the Kyoto Convention), drug detection techniques, and legal procedures specific to Malaysian law.</w:t>
      </w:r>
    </w:p>
    <w:bookmarkEnd w:id="22"/>
    <w:bookmarkStart w:id="23" w:name="core-responsibilities"/>
    <w:p>
      <w:pPr>
        <w:pStyle w:val="Heading3"/>
      </w:pPr>
      <w:r>
        <w:t xml:space="preserve">3.2 Core Responsibilities</w:t>
      </w:r>
    </w:p>
    <w:p>
      <w:pPr>
        <w:pStyle w:val="FirstParagraph"/>
      </w:pPr>
      <w:r>
        <w:t xml:space="preserve">The primary duty of a</w:t>
      </w:r>
    </w:p>
    <w:p>
      <w:pPr>
        <w:pStyle w:val="BodyText"/>
      </w:pPr>
      <w:r>
        <w:t xml:space="preserve">Customs Officern this context is twofold: revenue assurance and security enforcement. In Kuala Lumpur, this involves:</w:t>
      </w:r>
    </w:p>
    <w:p>
      <w:pPr>
        <w:numPr>
          <w:ilvl w:val="0"/>
          <w:numId w:val="1001"/>
        </w:numPr>
        <w:pStyle w:val="Compact"/>
      </w:pPr>
      <w:r>
        <w:rPr>
          <w:bCs/>
          <w:b/>
        </w:rPr>
        <w:t xml:space="preserve">Cargo Inspection:</w:t>
      </w:r>
      <w:r>
        <w:t xml:space="preserve">Evaluating air freight shipments for undeclared goods, incorrect valuation, or prohibited items such as narcotics and counterfeit products.</w:t>
      </w:r>
    </w:p>
    <w:p>
      <w:pPr>
        <w:numPr>
          <w:ilvl w:val="0"/>
          <w:numId w:val="1001"/>
        </w:numPr>
        <w:pStyle w:val="Compact"/>
      </w:pPr>
      <w:r>
        <w:t xml:space="preserve">Tourist Clearance:Processing arrivals at KLIA to ensure compliance with duty-free allowances. This includes detecting cash smuggling and undeclared luxury goods above the threshold limits set by Malaysia.</w:t>
      </w:r>
    </w:p>
    <w:p>
      <w:pPr>
        <w:numPr>
          <w:ilvl w:val="0"/>
          <w:numId w:val="1001"/>
        </w:numPr>
        <w:pStyle w:val="Compact"/>
      </w:pPr>
      <w:r>
        <w:rPr>
          <w:bCs/>
          <w:b/>
        </w:rPr>
        <w:t xml:space="preserve">Risk Analysis:</w:t>
      </w:r>
      <w:r>
        <w:t xml:space="preserve">Utilizing automated targeting systems (ATS) to flag high-risk shipments before physical inspection, a crucial skill in a fast-paced environment like</w:t>
      </w:r>
      <w:r>
        <w:t xml:space="preserve"> </w:t>
      </w:r>
      <w:r>
        <w:rPr>
          <w:bCs/>
          <w:b/>
        </w:rPr>
        <w:t xml:space="preserve">Kuala Lumpur.</w:t>
      </w:r>
    </w:p>
    <w:bookmarkEnd w:id="23"/>
    <w:bookmarkEnd w:id="24"/>
    <w:bookmarkStart w:id="28" w:name="X1a3beabe0c519d9b80ae9f1aa5f0d1e2bf01138"/>
    <w:p>
      <w:pPr>
        <w:pStyle w:val="Heading2"/>
      </w:pPr>
      <w:r>
        <w:t xml:space="preserve">4. Key Challenges Faced by the Customs Officer in Kuala Lumpur</w:t>
      </w:r>
    </w:p>
    <w:p>
      <w:pPr>
        <w:pStyle w:val="FirstParagraph"/>
      </w:pPr>
      <w:r>
        <w:t xml:space="preserve">The operational environment in</w:t>
      </w:r>
      <w:r>
        <w:t xml:space="preserve"> </w:t>
      </w:r>
      <w:r>
        <w:rPr>
          <w:bCs/>
          <w:b/>
        </w:rPr>
        <w:t xml:space="preserve">Kuala Lumpur</w:t>
      </w:r>
      <w:r>
        <w:t xml:space="preserve">presents unique challenges that distinguish it from other regions in Malaysia. The density of traffic, both physical and commercial, requires officers to make rapid decisions with high accuracy.</w:t>
      </w:r>
    </w:p>
    <w:bookmarkStart w:id="25" w:name="balancing-efficiency-with-security"/>
    <w:p>
      <w:pPr>
        <w:pStyle w:val="Heading3"/>
      </w:pPr>
      <w:r>
        <w:t xml:space="preserve">4.1 Balancing Efficiency with Security</w:t>
      </w:r>
    </w:p>
    <w:p>
      <w:pPr>
        <w:pStyle w:val="FirstParagraph"/>
      </w:pPr>
      <w:r>
        <w:t xml:space="preserve">Kuala Lumpur is a major hub for business travelers and tourists. Delays in customs clearance can have immediate economic repercussions for businesses relying on just-in-time supply chains. For Officer Rahman, the challenge lies in conducting thorough inspections without creating bottlenecks that deter international commerce or frustrate passengers. This requires advanced soft skills and the ability to communicate effectively with diverse international stakeholders.</w:t>
      </w:r>
    </w:p>
    <w:bookmarkEnd w:id="25"/>
    <w:bookmarkStart w:id="26" w:name="the-evolution-of-smuggling-techniques"/>
    <w:p>
      <w:pPr>
        <w:pStyle w:val="Heading3"/>
      </w:pPr>
      <w:r>
        <w:t xml:space="preserve">4.2 The Evolution of Smuggling Techniques</w:t>
      </w:r>
    </w:p>
    <w:p>
      <w:pPr>
        <w:pStyle w:val="FirstParagraph"/>
      </w:pPr>
      <w:r>
        <w:t xml:space="preserve">Criminal syndicates targeting</w:t>
      </w:r>
      <w:r>
        <w:t xml:space="preserve"> </w:t>
      </w:r>
      <w:r>
        <w:rPr>
          <w:bCs/>
          <w:b/>
        </w:rPr>
        <w:t xml:space="preserve">Kuala Lumpur</w:t>
      </w:r>
      <w:r>
        <w:t xml:space="preserve">are sophisticated. They often use "mules" (individuals who carry drugs or valuables in their bodies or luggage) and exploit the high volume of legitimate trade to hide illicit goods. In recent years, there has been a shift towards digital smuggling and cryptocurrency-enabled payments for contraband, requiring</w:t>
      </w:r>
    </w:p>
    <w:p>
      <w:pPr>
        <w:pStyle w:val="BodyText"/>
      </w:pPr>
      <w:r>
        <w:t xml:space="preserve">Customs Officers to stay updated on emerging trends beyond traditional physical detection.</w:t>
      </w:r>
    </w:p>
    <w:bookmarkEnd w:id="26"/>
    <w:bookmarkStart w:id="27" w:name="regulatory-complexity"/>
    <w:p>
      <w:pPr>
        <w:pStyle w:val="Heading3"/>
      </w:pPr>
      <w:r>
        <w:t xml:space="preserve">4.3 Regulatory Complexity</w:t>
      </w:r>
    </w:p>
    <w:p>
      <w:pPr>
        <w:pStyle w:val="FirstParagraph"/>
      </w:pPr>
      <w:r>
        <w:t xml:space="preserve">Malaysia’s customs regulations are subject to frequent updates aligned with Free Trade Agreements (FTAs) and regional commitments under ASEAN. An officer must possess a deep understanding of rules of origin, tariff classifications, and duty exemptions to prevent revenue leakage while ensuring legitimate traders are not unduly burdened.</w:t>
      </w:r>
    </w:p>
    <w:bookmarkEnd w:id="27"/>
    <w:bookmarkEnd w:id="28"/>
    <w:bookmarkStart w:id="30" w:name="Xc6dd733cda4821441273ce52a6f1c1fe7b81050"/>
    <w:p>
      <w:pPr>
        <w:pStyle w:val="Heading2"/>
      </w:pPr>
      <w:r>
        <w:t xml:space="preserve">5. Case Scenario: The High-Value Counterfeit Circuit</w:t>
      </w:r>
    </w:p>
    <w:p>
      <w:pPr>
        <w:pStyle w:val="FirstParagraph"/>
      </w:pPr>
      <w:r>
        <w:t xml:space="preserve">In Q3 2023, Officer Rahman was involved in a significant seizure operation in Kuala Lumpur. Intelligence suggested that a consignment of electronics arriving at KLIA contained counterfeit luxury accessories disguised as legitimate components.</w:t>
      </w:r>
    </w:p>
    <w:bookmarkStart w:id="29" w:name="the-investigation-process"/>
    <w:p>
      <w:pPr>
        <w:pStyle w:val="Heading3"/>
      </w:pPr>
      <w:r>
        <w:t xml:space="preserve">5.1 The Investigation Process</w:t>
      </w:r>
    </w:p>
    <w:p>
      <w:pPr>
        <w:numPr>
          <w:ilvl w:val="0"/>
          <w:numId w:val="1002"/>
        </w:numPr>
        <w:pStyle w:val="Compact"/>
      </w:pPr>
      <w:r>
        <w:rPr>
          <w:bCs/>
          <w:b/>
        </w:rPr>
        <w:t xml:space="preserve">Data Analysis:</w:t>
      </w:r>
      <w:r>
        <w:t xml:space="preserve">The officer noticed an anomaly in the declared value of the shipment, which was significantly lower than market rates for similar goods in</w:t>
      </w:r>
      <w:r>
        <w:t xml:space="preserve"> </w:t>
      </w:r>
      <w:r>
        <w:rPr>
          <w:bCs/>
          <w:b/>
        </w:rPr>
        <w:t xml:space="preserve">Kuala Lumpur’s</w:t>
      </w:r>
      <w:r>
        <w:t xml:space="preserve">distribution centers.</w:t>
      </w:r>
    </w:p>
    <w:p>
      <w:pPr>
        <w:numPr>
          <w:ilvl w:val="0"/>
          <w:numId w:val="1002"/>
        </w:numPr>
        <w:pStyle w:val="Compact"/>
      </w:pPr>
      <w:r>
        <w:t xml:space="preserve">Risk Profiling:The importer had no prior history, and the company address was identified as a virtual office, a common red flag in customs intelligence.</w:t>
      </w:r>
    </w:p>
    <w:p>
      <w:pPr>
        <w:numPr>
          <w:ilvl w:val="0"/>
          <w:numId w:val="1002"/>
        </w:numPr>
        <w:pStyle w:val="Compact"/>
      </w:pPr>
      <w:r>
        <w:t xml:space="preserve">Physical Inspection:A targeted inspection revealed that the electronic components were hollowed out to hide counterfeit handbags and watches.</w:t>
      </w:r>
    </w:p>
    <w:p>
      <w:pPr>
        <w:numPr>
          <w:ilvl w:val="0"/>
          <w:numId w:val="1002"/>
        </w:numPr>
        <w:pStyle w:val="Compact"/>
      </w:pPr>
      <w:r>
        <w:rPr>
          <w:bCs/>
          <w:b/>
        </w:rPr>
        <w:t xml:space="preserve">Action Taken:Officer Rahman initiated legal proceedings under the Customs Act 1967, seizing the goods and referring the case for prosecution. This action protected local intellectual property rights and prevented tax evasion estimated at RM500,000.</w:t>
      </w:r>
    </w:p>
    <w:bookmarkEnd w:id="29"/>
    <w:bookmarkEnd w:id="30"/>
    <w:bookmarkStart w:id="31" w:name="strategic-importance-of-the-role"/>
    <w:p>
      <w:pPr>
        <w:pStyle w:val="Heading2"/>
      </w:pPr>
      <w:r>
        <w:t xml:space="preserve">6. Strategic Importance of the Role</w:t>
      </w:r>
    </w:p>
    <w:p>
      <w:pPr>
        <w:pStyle w:val="FirstParagraph"/>
      </w:pPr>
      <w:r>
        <w:t xml:space="preserve">The work of a</w:t>
      </w:r>
      <w:r>
        <w:t xml:space="preserve"> </w:t>
      </w:r>
      <w:r>
        <w:rPr>
          <w:bCs/>
          <w:b/>
        </w:rPr>
        <w:t xml:space="preserve">Customs Officern</w:t>
      </w:r>
      <w:r>
        <w:rPr>
          <w:bCs/>
          <w:b/>
        </w:rPr>
        <w:t xml:space="preserve"> </w:t>
      </w:r>
      <w:r>
        <w:rPr>
          <w:bCs/>
          <w:b/>
          <w:bCs/>
          <w:b/>
        </w:rPr>
        <w:t xml:space="preserve">Kuala Lumpur</w:t>
      </w:r>
    </w:p>
    <w:p>
      <w:pPr>
        <w:numPr>
          <w:ilvl w:val="0"/>
          <w:numId w:val="1003"/>
        </w:numPr>
        <w:pStyle w:val="Compact"/>
      </w:pPr>
      <w:r>
        <w:rPr>
          <w:bCs/>
          <w:b/>
        </w:rPr>
        <w:t xml:space="preserve">National Revenue:</w:t>
      </w:r>
      <w:r>
        <w:t xml:space="preserve">Duties and taxes collected in KL contribute directly to the federal budget, funding public services and infrastructure development across the country.</w:t>
      </w:r>
    </w:p>
    <w:p>
      <w:pPr>
        <w:numPr>
          <w:ilvl w:val="0"/>
          <w:numId w:val="1003"/>
        </w:numPr>
        <w:pStyle w:val="Compact"/>
      </w:pPr>
      <w:r>
        <w:rPr>
          <w:bCs/>
          <w:b/>
        </w:rPr>
        <w:t xml:space="preserve">National Security:</w:t>
      </w:r>
      <w:r>
        <w:t xml:space="preserve">Kuala Lumpur is a prime target for transnational crime. Effective customs control helps disrupt networks involved in money laundering, terrorism financing, and drug trafficking.</w:t>
      </w:r>
    </w:p>
    <w:p>
      <w:pPr>
        <w:numPr>
          <w:ilvl w:val="0"/>
          <w:numId w:val="1003"/>
        </w:numPr>
        <w:pStyle w:val="Compact"/>
      </w:pPr>
      <w:r>
        <w:t xml:space="preserve">Consumer Protection:By preventing the entry of counterfeit and substandard goods,</w:t>
      </w:r>
    </w:p>
    <w:p>
      <w:pPr>
        <w:numPr>
          <w:ilvl w:val="0"/>
          <w:numId w:val="1000"/>
        </w:numPr>
        <w:pStyle w:val="Compact"/>
      </w:pPr>
      <w:r>
        <w:t xml:space="preserve">Malaysian Customs protects local businesses and ensures the safety of consumers in Kuala Lumpur.</w:t>
      </w:r>
    </w:p>
    <w:bookmarkEnd w:id="31"/>
    <w:bookmarkStart w:id="32" w:name="recommendations-for-future-operations"/>
    <w:p>
      <w:pPr>
        <w:pStyle w:val="Heading2"/>
      </w:pPr>
      <w:r>
        <w:t xml:space="preserve">7. Recommendations for Future Operations</w:t>
      </w:r>
    </w:p>
    <w:p>
      <w:pPr>
        <w:pStyle w:val="FirstParagraph"/>
      </w:pPr>
      <w:r>
        <w:t xml:space="preserve">To enhance the effectiveness of</w:t>
      </w:r>
    </w:p>
    <w:p>
      <w:pPr>
        <w:pStyle w:val="BodyText"/>
      </w:pPr>
      <w:r>
        <w:t xml:space="preserve">Customs Officers in</w:t>
      </w:r>
      <w:r>
        <w:t xml:space="preserve"> </w:t>
      </w:r>
      <w:r>
        <w:rPr>
          <w:bCs/>
          <w:b/>
        </w:rPr>
        <w:t xml:space="preserve">Kuala Lumpur,</w:t>
      </w:r>
      <w:r>
        <w:t xml:space="preserve">The following recommendations are proposed:</w:t>
      </w:r>
    </w:p>
    <w:p>
      <w:pPr>
        <w:numPr>
          <w:ilvl w:val="0"/>
          <w:numId w:val="1004"/>
        </w:numPr>
        <w:pStyle w:val="Compact"/>
      </w:pPr>
      <w:r>
        <w:t xml:space="preserve">Tech Integration:Rapid adoption of AI-driven imaging systems and blockchain for supply chain transparency to reduce manual inspection times.</w:t>
      </w:r>
    </w:p>
    <w:p>
      <w:pPr>
        <w:numPr>
          <w:ilvl w:val="0"/>
          <w:numId w:val="1004"/>
        </w:numPr>
        <w:pStyle w:val="Compact"/>
      </w:pPr>
      <w:r>
        <w:t xml:space="preserve">Continuous Training:Regular upskilling programs focused on digital forensics, cyber-crime linkage, and advanced risk management techniques.</w:t>
      </w:r>
    </w:p>
    <w:p>
      <w:pPr>
        <w:numPr>
          <w:ilvl w:val="0"/>
          <w:numId w:val="1004"/>
        </w:numPr>
        <w:pStyle w:val="Compact"/>
      </w:pPr>
      <w:r>
        <w:t xml:space="preserve">Inter-Agency Collaboration:Strengthened data sharing between Customs, Immigration Police (PDRM), and Financial Intelligence Units (FIU) to create a holistic security framework for the capital.</w:t>
      </w:r>
    </w:p>
    <w:bookmarkEnd w:id="32"/>
    <w:bookmarkStart w:id="33" w:name="conclusion"/>
    <w:p>
      <w:pPr>
        <w:pStyle w:val="Heading2"/>
      </w:pPr>
      <w:r>
        <w:t xml:space="preserve">8. Conclusion</w:t>
      </w:r>
    </w:p>
    <w:p>
      <w:pPr>
        <w:pStyle w:val="FirstParagraph"/>
      </w:pPr>
      <w:r>
        <w:t xml:space="preserve">The role of a</w:t>
      </w:r>
    </w:p>
    <w:p>
      <w:pPr>
        <w:pStyle w:val="BodyText"/>
      </w:pPr>
      <w:r>
        <w:t xml:space="preserve">Customs Officer in Malaysia Kuala Lumpur is pivotal to the nation’s economic integrity and security. As demonstrated by the case of Officer Rahman, these professionals operate at the intersection of law, trade, and technology. The unique pressures faced in Kuala Lumpur require officers who are not only knowledgeable but also adaptable and decisive. Ensuring that</w:t>
      </w:r>
    </w:p>
    <w:p>
      <w:pPr>
        <w:pStyle w:val="BodyText"/>
      </w:pPr>
      <w:r>
        <w:t xml:space="preserve">Customs Officers are well-equipped to handle the dynamic challenges of this global city is essential for maintaining Malaysia’s competitiveness and safety in the international arena.</w:t>
      </w:r>
    </w:p>
    <w:p>
      <w:pPr>
        <w:pStyle w:val="BodyText"/>
      </w:pPr>
      <w:r>
        <w:t xml:space="preserve">The sustained focus on professional development, technological advancement, and strategic collaboration will ensure that the customs administration continues to serve as a robust guardian of borders while facilitating seamless trade in</w:t>
      </w:r>
      <w:r>
        <w:t xml:space="preserve"> </w:t>
      </w:r>
      <w:r>
        <w:rPr>
          <w:bCs/>
          <w:b/>
        </w:rPr>
        <w:t xml:space="preserve">Kuala Lumpur</w:t>
      </w:r>
      <w:r>
        <w:t xml:space="preserve">and beyond.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Challenges of a Customs Officer in Malaysia Kuala Lumpur</dc:title>
  <dc:creator/>
  <dc:language>en</dc:language>
  <cp:keywords/>
  <dcterms:created xsi:type="dcterms:W3CDTF">2026-07-29T12:39:59Z</dcterms:created>
  <dcterms:modified xsi:type="dcterms:W3CDTF">2026-07-29T12:39:59Z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