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8c61d225cb8b65221a3c03f09680b5a82d2262c"/>
    <w:p>
      <w:pPr>
        <w:pStyle w:val="Heading1"/>
      </w:pPr>
      <w:r>
        <w:t xml:space="preserve">Case Study: The Role and Impact of a Customs Officer in New Zealand Auckland</w:t>
      </w:r>
    </w:p>
    <w:p>
      <w:pPr>
        <w:pStyle w:val="FirstParagraph"/>
      </w:pPr>
      <w:r>
        <w:rPr>
          <w:bCs/>
          <w:b/>
        </w:rPr>
        <w:t xml:space="preserve">Date:</w:t>
      </w:r>
      <w:r>
        <w:t xml:space="preserve"> </w:t>
      </w:r>
      <w:r>
        <w:t xml:space="preserve">October 2023</w:t>
      </w:r>
      <w:r>
        <w:br/>
      </w:r>
      <w:r>
        <w:rPr>
          <w:bCs/>
          <w:b/>
        </w:rPr>
        <w:t xml:space="preserve">Subject:</w:t>
      </w:r>
      <w:r>
        <w:t xml:space="preserve">Analytical Overview of Border Security, Trade Facilitation, and Biosecurity Compliance</w:t>
      </w:r>
      <w:r>
        <w:br/>
      </w:r>
      <w:r>
        <w:rPr>
          <w:bCs/>
          <w:b/>
        </w:rPr>
        <w:t xml:space="preserve">Jurisdiction:</w:t>
      </w:r>
      <w:r>
        <w:t xml:space="preserve">New Zealand Auckland</w:t>
      </w:r>
    </w:p>
    <w:bookmarkStart w:id="20" w:name="introduction-and-context"/>
    <w:p>
      <w:pPr>
        <w:pStyle w:val="Heading2"/>
      </w:pPr>
      <w:r>
        <w:t xml:space="preserve">1. Introduction and Context</w:t>
      </w:r>
    </w:p>
    <w:p>
      <w:pPr>
        <w:pStyle w:val="FirstParagraph"/>
      </w:pPr>
      <w:r>
        <w:t xml:space="preserve">The Republic of New Zealand has long been recognized for its unique ecological biodiversity and its strategic position in the South Pacific. However, this isolation also presents significant challenges regarding biosecurity and border control. Within this complex landscape, the</w:t>
      </w:r>
      <w:r>
        <w:t xml:space="preserve"> </w:t>
      </w:r>
      <w:r>
        <w:rPr>
          <w:bCs/>
          <w:b/>
        </w:rPr>
        <w:t xml:space="preserve">New Zealand Auckland</w:t>
      </w:r>
      <w:r>
        <w:t xml:space="preserve"> </w:t>
      </w:r>
      <w:r>
        <w:t xml:space="preserve">region serves as a critical gateway for both international trade and passenger travel. As the largest city in New Zealand, Auckland handles approximately 60% of all cargo entering the country through its ports and manages a substantial volume of passenger traffic via Auckland Airport.</w:t>
      </w:r>
    </w:p>
    <w:p>
      <w:pPr>
        <w:pStyle w:val="BodyText"/>
      </w:pPr>
      <w:r>
        <w:t xml:space="preserve">In this high-stakes environment, the</w:t>
      </w:r>
      <w:r>
        <w:t xml:space="preserve"> </w:t>
      </w:r>
      <w:r>
        <w:rPr>
          <w:bCs/>
          <w:b/>
        </w:rPr>
        <w:t xml:space="preserve">Customs Officer</w:t>
      </w:r>
      <w:r>
        <w:t xml:space="preserve"> </w:t>
      </w:r>
      <w:r>
        <w:t xml:space="preserve">plays a pivotal role that extends far beyond simple tax collection. This case study explores the multifaceted responsibilities, challenges, and operational dynamics faced by Customs Officers in Auckland. It examines how these professionals balance the imperative of facilitating legitimate trade with the absolute necessity of protecting national security and biosecurity.</w:t>
      </w:r>
    </w:p>
    <w:bookmarkEnd w:id="20"/>
    <w:bookmarkStart w:id="21" w:name="profile-the-modern-customs-officer"/>
    <w:p>
      <w:pPr>
        <w:pStyle w:val="Heading2"/>
      </w:pPr>
      <w:r>
        <w:t xml:space="preserve">2. Profile: The Modern Customs Officer</w:t>
      </w:r>
    </w:p>
    <w:p>
      <w:pPr>
        <w:pStyle w:val="FirstParagraph"/>
      </w:pPr>
      <w:r>
        <w:t xml:space="preserve">A</w:t>
      </w:r>
      <w:r>
        <w:t xml:space="preserve"> </w:t>
      </w:r>
      <w:r>
        <w:rPr>
          <w:bCs/>
          <w:b/>
        </w:rPr>
        <w:t xml:space="preserve">Customs Officer</w:t>
      </w:r>
      <w:r>
        <w:t xml:space="preserve"> </w:t>
      </w:r>
      <w:r>
        <w:t xml:space="preserve">in New Zealand is a specialized law enforcement officer employed by Inland Revenue’s Border Services group. Unlike traditional border guards who may focus solely on immigration, Customs Officers are deeply entrenched in the regulation of goods, duties, and excise taxes. Their expertise is required to navigate the intricate web of international trade agreements, such as the Comprehensive and Progressive Agreement for Trans-Pacific Partnership (CPTPP) and various free-trade agreements with Asian nations.</w:t>
      </w:r>
    </w:p>
    <w:p>
      <w:pPr>
        <w:pStyle w:val="BodyText"/>
      </w:pPr>
      <w:r>
        <w:t xml:space="preserve">In</w:t>
      </w:r>
      <w:r>
        <w:t xml:space="preserve"> </w:t>
      </w:r>
      <w:r>
        <w:rPr>
          <w:bCs/>
          <w:b/>
        </w:rPr>
        <w:t xml:space="preserve">New Zealand Auckland</w:t>
      </w:r>
      <w:r>
        <w:t xml:space="preserve">, where the economic heartbeat relies heavily on imports of technology, machinery, and fresh produce, the Customs Officer acts as a gatekeeper. They are trained in risk analysis, intelligence gathering, physical inspection techniques, and legal interpretation. The role demands high levels of integrity situational awareness,</w:t>
      </w:r>
    </w:p>
    <w:bookmarkEnd w:id="21"/>
    <w:bookmarkStart w:id="26" w:name="operational-challenges-in-auckland"/>
    <w:p>
      <w:pPr>
        <w:pStyle w:val="Heading2"/>
      </w:pPr>
      <w:r>
        <w:t xml:space="preserve">3. Operational Challenges in Auckland</w:t>
      </w:r>
    </w:p>
    <w:p>
      <w:pPr>
        <w:pStyle w:val="FirstParagraph"/>
      </w:pPr>
      <w:r>
        <w:t xml:space="preserve">The specific geographic and economic context of</w:t>
      </w:r>
      <w:r>
        <w:t xml:space="preserve"> </w:t>
      </w:r>
      <w:r>
        <w:rPr>
          <w:bCs/>
          <w:b/>
        </w:rPr>
        <w:t xml:space="preserve">New Zealand Auckland</w:t>
      </w:r>
      <w:r>
        <w:br/>
      </w:r>
      <w:r>
        <w:t xml:space="preserve">creates unique operational challenges for Customs Officers.</w:t>
      </w:r>
    </w:p>
    <w:bookmarkStart w:id="22" w:name="biosecurity-integration"/>
    <w:p>
      <w:pPr>
        <w:pStyle w:val="Heading3"/>
      </w:pPr>
      <w:r>
        <w:t xml:space="preserve">3.1 Biosecurity Integration</w:t>
      </w:r>
    </w:p>
    <w:p>
      <w:pPr>
        <w:pStyle w:val="FirstParagraph"/>
      </w:pPr>
      <w:r>
        <w:t xml:space="preserve">In many other countries, biosecurity is handled by a separate agency. However, in New Zealand, there is a high degree of integration between Customs and the Ministry for Primary Industries (MPI). A</w:t>
      </w:r>
      <w:r>
        <w:t xml:space="preserve"> </w:t>
      </w:r>
      <w:r>
        <w:rPr>
          <w:bCs/>
          <w:b/>
        </w:rPr>
        <w:t xml:space="preserve">Customs Officer</w:t>
      </w:r>
      <w:r>
        <w:t xml:space="preserve"> </w:t>
      </w:r>
      <w:r>
        <w:t xml:space="preserve">in Auckland must often work alongside biosecurity specialists to detect prohibited items such as illicit drugs, unauthorized wildlife products, and soil-contaminated goods. The risk of introducing invasive species that could devastate New Zealand’s agriculture is a constant concern. For instance, the detection of untreated timber or undeclared food items is not merely a regulatory breach but a potential ecological catastrophe.</w:t>
      </w:r>
    </w:p>
    <w:bookmarkEnd w:id="22"/>
    <w:bookmarkStart w:id="24" w:name="high-volume-trade-facilitation"/>
    <w:p>
      <w:pPr>
        <w:pStyle w:val="Heading3"/>
      </w:pPr>
      <w:r>
        <w:t xml:space="preserve">3.2 High-Volume Trade Facilitation</w:t>
      </w:r>
    </w:p>
    <w:p>
      <w:pPr>
        <w:pStyle w:val="FirstParagraph"/>
      </w:pPr>
      <w:bookmarkStart w:id="23" w:name="trade"/>
      <w:bookmarkEnd w:id="23"/>
      <w:r>
        <w:rPr>
          <w:bCs/>
          <w:b/>
        </w:rPr>
        <w:t xml:space="preserve">New Zealand Auckland</w:t>
      </w:r>
      <w:r>
        <w:br/>
      </w:r>
      <w:r>
        <w:t xml:space="preserve">is home to the Port of Tauranga (just south) and significant cargo terminals within the city itself, including container handling facilities. The volume of containers processed daily is immense. Customs Officers must utilize automated systems, such as the Automated Cargo System (ACS), to pre-screen shipments before they arrive at the dock. This requires officers to interpret complex data sets, identify anomalies in declaration values, and flag shipments for secondary inspection without causing unnecessary delays to legitimate supply chains.</w:t>
      </w:r>
    </w:p>
    <w:bookmarkEnd w:id="24"/>
    <w:bookmarkStart w:id="25" w:name="drug-interdiction"/>
    <w:p>
      <w:pPr>
        <w:pStyle w:val="Heading3"/>
      </w:pPr>
      <w:r>
        <w:t xml:space="preserve">3.3 Drug Interdiction</w:t>
      </w:r>
    </w:p>
    <w:p>
      <w:pPr>
        <w:pStyle w:val="FirstParagraph"/>
      </w:pPr>
      <w:r>
        <w:t xml:space="preserve">New Zealand’s proximity to major maritime shipping lanes makes it a target for transnational criminal organizations seeking to import illicit substances. Customs Officers in Auckland are frequently on the front lines of drug interdiction operations. They must employ advanced search techniques, both physical and technological (including X-ray imaging and trace detection), to uncover narcotics hidden within legitimate cargo, such as coffee beans, machinery parts, or vehicle components.</w:t>
      </w:r>
    </w:p>
    <w:bookmarkEnd w:id="25"/>
    <w:bookmarkEnd w:id="26"/>
    <w:bookmarkStart w:id="27" w:name="X51b7a73f09c442b7f25b84344fd3b24ba8373a8"/>
    <w:p>
      <w:pPr>
        <w:pStyle w:val="Heading2"/>
      </w:pPr>
      <w:r>
        <w:t xml:space="preserve">4. Case Example: The "Fresh Produce" Interdiction</w:t>
      </w:r>
    </w:p>
    <w:p>
      <w:pPr>
        <w:pStyle w:val="FirstParagraph"/>
      </w:pPr>
      <w:r>
        <w:rPr>
          <w:bCs/>
          <w:b/>
        </w:rPr>
        <w:t xml:space="preserve">Scenario:</w:t>
      </w:r>
      <w:r>
        <w:t xml:space="preserve">A commercial container arrives from Southeast Asia at the Auckland International Container Terminal. The manifest declares the contents as "Frozen Seafood."</w:t>
      </w:r>
    </w:p>
    <w:p>
      <w:pPr>
        <w:pStyle w:val="BodyText"/>
      </w:pPr>
      <w:r>
        <w:rPr>
          <w:bCs/>
          <w:b/>
        </w:rPr>
        <w:t xml:space="preserve">Action:</w:t>
      </w:r>
      <w:r>
        <w:t xml:space="preserve">The Customs Officer, utilizing risk profiling algorithms based on previous seizure data from similar routes, flags this shipment for inspection. The officer notes minor discrepancies in weight and packaging uniformity that suggest hidden compartments.</w:t>
      </w:r>
    </w:p>
    <w:p>
      <w:pPr>
        <w:pStyle w:val="BodyText"/>
      </w:pPr>
      <w:r>
        <w:rPr>
          <w:bCs/>
          <w:b/>
        </w:rPr>
        <w:t xml:space="preserve">Outcome:</w:t>
      </w:r>
      <w:r>
        <w:t xml:space="preserve">A detailed physical inspection reveals that the "frozen seafood" is actually a vehicle transporting large quantities of undeclared fresh fruits and vegetables, which pose a significant biosecurity risk, along with a concealed compartment containing synthetic opioids. The officer coordinates with MPI for immediate disposal of the produce and hands over evidence to law enforcement for criminal prosecution.</w:t>
      </w:r>
    </w:p>
    <w:p>
      <w:pPr>
        <w:pStyle w:val="BodyText"/>
      </w:pPr>
      <w:r>
        <w:t xml:space="preserve">This example illustrates the dual role of the</w:t>
      </w:r>
      <w:r>
        <w:t xml:space="preserve"> </w:t>
      </w:r>
      <w:r>
        <w:rPr>
          <w:bCs/>
          <w:b/>
        </w:rPr>
        <w:t xml:space="preserve">Customs Officer</w:t>
      </w:r>
      <w:r>
        <w:t xml:space="preserve">: protecting public health through biosecurity and maintaining community safety through crime prevention. In</w:t>
      </w:r>
      <w:r>
        <w:t xml:space="preserve"> </w:t>
      </w:r>
      <w:r>
        <w:rPr>
          <w:bCs/>
          <w:b/>
        </w:rPr>
        <w:t xml:space="preserve">New Zealand Auckland</w:t>
      </w:r>
      <w:r>
        <w:t xml:space="preserve">, such interventions are routine but critical to national stability.</w:t>
      </w:r>
    </w:p>
    <w:bookmarkEnd w:id="27"/>
    <w:bookmarkStart w:id="28" w:name="X0a790b5cc1997fcf79468db432fd97d4d2ee0e4"/>
    <w:p>
      <w:pPr>
        <w:pStyle w:val="Heading2"/>
      </w:pPr>
      <w:r>
        <w:t xml:space="preserve">5. Technological Integration and Future Trends</w:t>
      </w:r>
    </w:p>
    <w:p>
      <w:pPr>
        <w:pStyle w:val="FirstParagraph"/>
      </w:pPr>
      <w:r>
        <w:t xml:space="preserve">The role of the Customs Officer is evolving rapidly with technological advancements. In Auckland, Border Services has implemented "Single Window" systems where traders submit all regulatory requirements through a single portal. This digital transformation requires Customs Officers to possess strong data analytics skills.</w:t>
      </w:r>
    </w:p>
    <w:p>
      <w:pPr>
        <w:numPr>
          <w:ilvl w:val="0"/>
          <w:numId w:val="1001"/>
        </w:numPr>
        <w:pStyle w:val="Compact"/>
      </w:pPr>
      <w:r>
        <w:rPr>
          <w:bCs/>
          <w:b/>
        </w:rPr>
        <w:t xml:space="preserve">Data Analytics:</w:t>
      </w:r>
      <w:r>
        <w:t xml:space="preserve">Officers must analyze vast amounts of trade data to predict risk patterns rather than relying solely on random checks.</w:t>
      </w:r>
    </w:p>
    <w:p>
      <w:pPr>
        <w:numPr>
          <w:ilvl w:val="0"/>
          <w:numId w:val="1001"/>
        </w:numPr>
        <w:pStyle w:val="Compact"/>
      </w:pPr>
      <w:r>
        <w:rPr>
          <w:bCs/>
          <w:b/>
        </w:rPr>
        <w:t xml:space="preserve">Digital Forensics:</w:t>
      </w:r>
      <w:r>
        <w:t xml:space="preserve">With the rise of e-commerce, officers are increasingly dealing with small parcel shipments. They must understand digital transaction records and cross-border e-commerce regulations.</w:t>
      </w:r>
    </w:p>
    <w:p>
      <w:pPr>
        <w:numPr>
          <w:ilvl w:val="0"/>
          <w:numId w:val="1001"/>
        </w:numPr>
        <w:pStyle w:val="Compact"/>
      </w:pPr>
      <w:r>
        <w:rPr>
          <w:bCs/>
          <w:b/>
        </w:rPr>
        <w:t xml:space="preserve">Cybersecurity:</w:t>
      </w:r>
      <w:r>
        <w:t xml:space="preserve">As customs systems become more digitized, protecting these platforms from cyber threats becomes part of the broader security mandate handled by senior Customs personnel.</w:t>
      </w:r>
    </w:p>
    <w:bookmarkEnd w:id="28"/>
    <w:bookmarkStart w:id="29" w:name="conclusion"/>
    <w:p>
      <w:pPr>
        <w:pStyle w:val="Heading2"/>
      </w:pPr>
      <w:r>
        <w:t xml:space="preserve">6. Conclusion</w:t>
      </w:r>
    </w:p>
    <w:p>
      <w:pPr>
        <w:pStyle w:val="FirstParagraph"/>
      </w:pPr>
      <w:r>
        <w:t xml:space="preserve">The work of a</w:t>
      </w:r>
      <w:r>
        <w:t xml:space="preserve"> </w:t>
      </w:r>
      <w:r>
        <w:rPr>
          <w:bCs/>
          <w:b/>
        </w:rPr>
        <w:t xml:space="preserve">Customs Officer</w:t>
      </w:r>
      <w:r>
        <w:br/>
      </w:r>
      <w:r>
        <w:t xml:space="preserve">in</w:t>
      </w:r>
      <w:r>
        <w:t xml:space="preserve"> </w:t>
      </w:r>
      <w:r>
        <w:rPr>
          <w:bCs/>
          <w:b/>
        </w:rPr>
        <w:t xml:space="preserve">New Zealand Auckland</w:t>
      </w:r>
      <w:r>
        <w:br/>
      </w:r>
      <w:r>
        <w:t xml:space="preserve">is a complex interplay of law enforcement, trade facilitation, and biosecurity protection. They are not merely tax collectors but vital guardians of New Zealand’s economy, environment, and security.</w:t>
      </w:r>
    </w:p>
    <w:p>
      <w:pPr>
        <w:pStyle w:val="BodyText"/>
      </w:pPr>
      <w:r>
        <w:t xml:space="preserve">In a region like Auckland, which serves as the primary interface between New Zealand and the global market (particularly Asia), the effectiveness of Customs Officers directly impacts national prosperity. Their ability to detect illicit trade while ensuring smooth passage for legitimate goods ensures that New Zealand remains a competitive trading partner while safeguarding its unique natural heritage.</w:t>
      </w:r>
    </w:p>
    <w:p>
      <w:pPr>
        <w:pStyle w:val="BodyText"/>
      </w:pPr>
      <w:r>
        <w:t xml:space="preserve">As global supply chains become more complex and threats evolve, the training, resources, and authority granted to Customs Officers in Auckland will remain crucial. The success of New Zealand’s border integrity relies heavily on the professionalism, vigilance, and technical expertise of these officers who stand at the forefront of this dynamic field.</w:t>
      </w:r>
    </w:p>
    <w:p>
      <w:pPr>
        <w:pStyle w:val="BodyText"/>
      </w:pPr>
      <w:r>
        <w:rPr>
          <w:iCs/>
          <w:i/>
        </w:rPr>
        <w:t xml:space="preserve">Note: This case study is based on public information regarding Inland Revenue Border Services operations in New Zealand and general customs practices. Specific operational details may vary based on current government policies and security classifications.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Customs Officer in New Zealand Auckland</dc:title>
  <dc:creator/>
  <dc:language>en</dc:language>
  <cp:keywords/>
  <dcterms:created xsi:type="dcterms:W3CDTF">2026-07-30T02:24:32Z</dcterms:created>
  <dcterms:modified xsi:type="dcterms:W3CDTF">2026-07-30T02:24:32Z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