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Turkey</w:t>
      </w:r>
      <w:r>
        <w:t xml:space="preserve"> </w:t>
      </w:r>
      <w:r>
        <w:t xml:space="preserve">Ankara</w:t>
      </w:r>
    </w:p>
    <w:bookmarkStart w:id="31" w:name="X01f1cf97d71b3981ce5f3123fd9722ccbc88f84"/>
    <w:p>
      <w:pPr>
        <w:pStyle w:val="Heading1"/>
      </w:pPr>
      <w:r>
        <w:t xml:space="preserve">Case Study: The Strategic Role and Operational Challenges of the Customs Officer in Turkey Ankara</w:t>
      </w:r>
    </w:p>
    <w:p>
      <w:pPr>
        <w:pStyle w:val="FirstParagraph"/>
      </w:pPr>
      <w:r>
        <w:rPr>
          <w:bCs/>
          <w:b/>
        </w:rPr>
        <w:t xml:space="preserve">Date:</w:t>
      </w:r>
      <w:r>
        <w:t xml:space="preserve"> </w:t>
      </w:r>
      <w:r>
        <w:t xml:space="preserve">October 26, 2023</w:t>
      </w:r>
      <w:r>
        <w:br/>
      </w:r>
      <w:r>
        <w:t xml:space="preserve">An Analysis of Border Security, Trade Facilitation, and Regulatory Compliance in the Capital Region</w:t>
      </w:r>
    </w:p>
    <w:bookmarkStart w:id="20" w:name="executive-summary"/>
    <w:p>
      <w:pPr>
        <w:pStyle w:val="Heading2"/>
      </w:pPr>
      <w:r>
        <w:t xml:space="preserve">1. Executive Summary</w:t>
      </w:r>
    </w:p>
    <w:p>
      <w:pPr>
        <w:pStyle w:val="FirstParagraph"/>
      </w:pPr>
      <w:r>
        <w:t xml:space="preserve">This case study examines the multifaceted role of the</w:t>
      </w:r>
      <w:r>
        <w:t xml:space="preserve"> </w:t>
      </w:r>
      <w:r>
        <w:rPr>
          <w:bCs/>
          <w:b/>
        </w:rPr>
        <w:t xml:space="preserve">Customs Officer</w:t>
      </w:r>
      <w:r>
        <w:t xml:space="preserve"> </w:t>
      </w:r>
      <w:r>
        <w:t xml:space="preserve">within the unique geopolitical and economic context of</w:t>
      </w:r>
      <w:r>
        <w:t xml:space="preserve"> </w:t>
      </w:r>
      <w:r>
        <w:rPr>
          <w:bCs/>
          <w:b/>
        </w:rPr>
        <w:t xml:space="preserve">Turkey Ankara</w:t>
      </w:r>
      <w:r>
        <w:t xml:space="preserve">. As Turkey stands as a critical bridge between Europe and Asia, its capital city serves not only as the political heart of the nation but also as a pivotal hub for logistics, diplomacy, and international trade. The</w:t>
      </w:r>
      <w:r>
        <w:t xml:space="preserve"> </w:t>
      </w:r>
      <w:r>
        <w:rPr>
          <w:bCs/>
          <w:b/>
        </w:rPr>
        <w:t xml:space="preserve">Customs Officer</w:t>
      </w:r>
      <w:r>
        <w:t xml:space="preserve"> </w:t>
      </w:r>
      <w:r>
        <w:t xml:space="preserve">in this region faces a complex dual mandate: facilitating legitimate commerce while rigorously enforcing national security protocols. This document explores the operational environment, specific challenges faced by officers stationed in</w:t>
      </w:r>
      <w:r>
        <w:t xml:space="preserve"> </w:t>
      </w:r>
      <w:r>
        <w:rPr>
          <w:bCs/>
          <w:b/>
        </w:rPr>
        <w:t xml:space="preserve">Turkey Ankara</w:t>
      </w:r>
      <w:r>
        <w:t xml:space="preserve">, and the evolving nature of customs enforcement in a rapidly modernizing economy.</w:t>
      </w:r>
    </w:p>
    <w:bookmarkEnd w:id="20"/>
    <w:bookmarkStart w:id="21" w:name="Xb61f855016b9a0f83b39abf491a635f77e9195b"/>
    <w:p>
      <w:pPr>
        <w:pStyle w:val="Heading2"/>
      </w:pPr>
      <w:r>
        <w:t xml:space="preserve">2. Contextual Background: The Significance of Turkey Ankara</w:t>
      </w:r>
    </w:p>
    <w:p>
      <w:pPr>
        <w:pStyle w:val="FirstParagraph"/>
      </w:pPr>
      <w:r>
        <w:rPr>
          <w:bCs/>
          <w:b/>
        </w:rPr>
        <w:t xml:space="preserve">Turkey Ankara</w:t>
      </w:r>
      <w:r>
        <w:t xml:space="preserve"> </w:t>
      </w:r>
      <w:r>
        <w:t xml:space="preserve">is distinct from coastal ports like Istanbul or Izmir. While those regions handle massive maritime volume, the capital’s customs infrastructure is characterized by high-value, low-volume transactions involving government entities, diplomatic missions, and high-tech industrial exports. The General Directorate of Customs (</w:t>
      </w:r>
      <w:r>
        <w:rPr>
          <w:iCs/>
          <w:i/>
        </w:rPr>
        <w:t xml:space="preserve">Gümrük Genel Müdürlüğü</w:t>
      </w:r>
      <w:r>
        <w:t xml:space="preserve">) operates several key facilities in the</w:t>
      </w:r>
      <w:r>
        <w:t xml:space="preserve"> </w:t>
      </w:r>
      <w:r>
        <w:rPr>
          <w:bCs/>
          <w:b/>
        </w:rPr>
        <w:t xml:space="preserve">Turkey Ankara</w:t>
      </w:r>
      <w:r>
        <w:t xml:space="preserve"> </w:t>
      </w:r>
      <w:r>
        <w:t xml:space="preserve">metropolitan area, including those attached to Etimesgut Airport and the various land border crossings that feed into the central logistics network.</w:t>
      </w:r>
    </w:p>
    <w:p>
      <w:pPr>
        <w:pStyle w:val="BodyText"/>
      </w:pPr>
      <w:r>
        <w:t xml:space="preserve">The geopolitical position of</w:t>
      </w:r>
      <w:r>
        <w:t xml:space="preserve"> </w:t>
      </w:r>
      <w:r>
        <w:rPr>
          <w:bCs/>
          <w:b/>
        </w:rPr>
        <w:t xml:space="preserve">Turkey Ankara</w:t>
      </w:r>
      <w:r>
        <w:t xml:space="preserve"> </w:t>
      </w:r>
      <w:r>
        <w:t xml:space="preserve">places it at the intersection of major trade routes. Consequently, customs facilities here are not merely transit points but strategic nodes where national policy is enforced. The volume of goods passing through these checkpoints includes pharmaceuticals, automotive parts, textiles, and sensitive dual-use technologies. For the</w:t>
      </w:r>
      <w:r>
        <w:t xml:space="preserve"> </w:t>
      </w:r>
      <w:r>
        <w:rPr>
          <w:bCs/>
          <w:b/>
        </w:rPr>
        <w:t xml:space="preserve">Customs Officer</w:t>
      </w:r>
      <w:r>
        <w:t xml:space="preserve">, understanding the end-use and end-user of these goods is paramount to preventing illicit trade and ensuring compliance with international sanctions regimes.</w:t>
      </w:r>
    </w:p>
    <w:bookmarkEnd w:id="21"/>
    <w:bookmarkStart w:id="23" w:name="X5f70e28b2f37b15d9b9b36d280af4bb4f91a195"/>
    <w:p>
      <w:pPr>
        <w:pStyle w:val="Heading2"/>
      </w:pPr>
      <w:r>
        <w:t xml:space="preserve">3. Profile of the Customs Officer in Turkey Ankara</w:t>
      </w:r>
    </w:p>
    <w:p>
      <w:pPr>
        <w:pStyle w:val="FirstParagraph"/>
      </w:pPr>
      <w:r>
        <w:t xml:space="preserve">The modern</w:t>
      </w:r>
      <w:r>
        <w:t xml:space="preserve"> </w:t>
      </w:r>
      <w:r>
        <w:rPr>
          <w:bCs/>
          <w:b/>
        </w:rPr>
        <w:t xml:space="preserve">Customs Officer</w:t>
      </w:r>
      <w:r>
        <w:t xml:space="preserve"> </w:t>
      </w:r>
      <w:r>
        <w:t xml:space="preserve">in</w:t>
      </w:r>
      <w:r>
        <w:t xml:space="preserve"> </w:t>
      </w:r>
      <w:r>
        <w:rPr>
          <w:bCs/>
          <w:b/>
        </w:rPr>
        <w:t xml:space="preserve">Turkey Ankara</w:t>
      </w:r>
      <w:r>
        <w:t xml:space="preserve"> </w:t>
      </w:r>
      <w:r>
        <w:t xml:space="preserve">is a highly trained professional who must possess a blend of legal expertise, linguistic skills, and technological proficiency. Unlike traditional perceptions of customs work as purely physical inspection duties, the role today is heavily analytical.</w:t>
      </w:r>
    </w:p>
    <w:bookmarkStart w:id="22" w:name="key-responsibilities"/>
    <w:p>
      <w:pPr>
        <w:pStyle w:val="Heading3"/>
      </w:pPr>
      <w:r>
        <w:t xml:space="preserve">3.1 Key Responsibilities</w:t>
      </w:r>
    </w:p>
    <w:p>
      <w:pPr>
        <w:numPr>
          <w:ilvl w:val="0"/>
          <w:numId w:val="1001"/>
        </w:numPr>
        <w:pStyle w:val="Compact"/>
      </w:pPr>
      <w:r>
        <w:rPr>
          <w:bCs/>
          <w:b/>
        </w:rPr>
        <w:t xml:space="preserve">Cargo Inspection and Classification:</w:t>
      </w:r>
      <w:r>
        <w:t xml:space="preserve">The officer must accurately classify goods under the Harmonized System (HS) codes to determine applicable tariffs. In a capital city with many high-tech imports, misclassification can lead to significant revenue loss or illegal evasion.</w:t>
      </w:r>
    </w:p>
    <w:p>
      <w:pPr>
        <w:numPr>
          <w:ilvl w:val="0"/>
          <w:numId w:val="1001"/>
        </w:numPr>
        <w:pStyle w:val="Compact"/>
      </w:pPr>
      <w:r>
        <w:rPr>
          <w:bCs/>
          <w:b/>
        </w:rPr>
        <w:t xml:space="preserve">Risk Analysis and Intelligence:</w:t>
      </w:r>
      <w:r>
        <w:t xml:space="preserve">Officers utilize advanced risk management systems to flag suspicious shipments. This involves analyzing data from importers, freight forwarders, and international partners to identify patterns of fraud or smuggling.</w:t>
      </w:r>
    </w:p>
    <w:p>
      <w:pPr>
        <w:numPr>
          <w:ilvl w:val="0"/>
          <w:numId w:val="1001"/>
        </w:numPr>
        <w:pStyle w:val="Compact"/>
      </w:pPr>
      <w:r>
        <w:rPr>
          <w:bCs/>
          <w:b/>
        </w:rPr>
        <w:t xml:space="preserve">Diplomatic Protocol Enforcement:</w:t>
      </w:r>
      <w:r>
        <w:t xml:space="preserve">A unique aspect of working in</w:t>
      </w:r>
      <w:r>
        <w:t xml:space="preserve"> </w:t>
      </w:r>
      <w:r>
        <w:rPr>
          <w:bCs/>
          <w:b/>
        </w:rPr>
        <w:t xml:space="preserve">Turkey Ankara</w:t>
      </w:r>
      <w:r>
        <w:t xml:space="preserve"> </w:t>
      </w:r>
      <w:r>
        <w:t xml:space="preserve">is the frequent interaction with diplomatic baggage and goods for embassies. The</w:t>
      </w:r>
      <w:r>
        <w:t xml:space="preserve"> </w:t>
      </w:r>
      <w:r>
        <w:rPr>
          <w:bCs/>
          <w:b/>
        </w:rPr>
        <w:t xml:space="preserve">Customs Officer</w:t>
      </w:r>
      <w:r>
        <w:t xml:space="preserve"> </w:t>
      </w:r>
      <w:r>
        <w:t xml:space="preserve">must navigate complex international laws regarding diplomatic immunity while still ensuring that no prohibited items enter the country.</w:t>
      </w:r>
    </w:p>
    <w:p>
      <w:pPr>
        <w:numPr>
          <w:ilvl w:val="0"/>
          <w:numId w:val="1001"/>
        </w:numPr>
        <w:pStyle w:val="Compact"/>
      </w:pPr>
      <w:r>
        <w:rPr>
          <w:bCs/>
          <w:b/>
        </w:rPr>
        <w:t xml:space="preserve">Currency and Valuables Control:</w:t>
      </w:r>
      <w:r>
        <w:t xml:space="preserve">Strict monitoring of currency declarations is required to combat money laundering, a priority for financial regulators in the capital.</w:t>
      </w:r>
    </w:p>
    <w:bookmarkEnd w:id="22"/>
    <w:bookmarkEnd w:id="23"/>
    <w:bookmarkStart w:id="27" w:name="X21e013c4f4c8b1d8ce2dc19a5cc7c4e7d3de798"/>
    <w:p>
      <w:pPr>
        <w:pStyle w:val="Heading2"/>
      </w:pPr>
      <w:r>
        <w:t xml:space="preserve">4. Operational Challenges Faced by Customs Officers</w:t>
      </w:r>
    </w:p>
    <w:p>
      <w:pPr>
        <w:pStyle w:val="FirstParagraph"/>
      </w:pPr>
      <w:r>
        <w:t xml:space="preserve">The work environment for the</w:t>
      </w:r>
      <w:r>
        <w:t xml:space="preserve"> </w:t>
      </w:r>
      <w:r>
        <w:rPr>
          <w:bCs/>
          <w:b/>
        </w:rPr>
        <w:t xml:space="preserve">Customs Officer</w:t>
      </w:r>
      <w:r>
        <w:t xml:space="preserve"> </w:t>
      </w:r>
      <w:r>
        <w:t xml:space="preserve">in</w:t>
      </w:r>
      <w:r>
        <w:t xml:space="preserve"> </w:t>
      </w:r>
      <w:r>
        <w:rPr>
          <w:bCs/>
          <w:b/>
        </w:rPr>
        <w:t xml:space="preserve">Turkey Ankara</w:t>
      </w:r>
      <w:r>
        <w:t xml:space="preserve"> </w:t>
      </w:r>
      <w:r>
        <w:t xml:space="preserve">presents several distinct challenges that differ from those in other regions.</w:t>
      </w:r>
    </w:p>
    <w:bookmarkStart w:id="24" w:name="high-volume-and-speed-requirements"/>
    <w:p>
      <w:pPr>
        <w:pStyle w:val="Heading3"/>
      </w:pPr>
      <w:r>
        <w:t xml:space="preserve">4.1 High Volume and Speed Requirements</w:t>
      </w:r>
    </w:p>
    <w:p>
      <w:pPr>
        <w:pStyle w:val="FirstParagraph"/>
      </w:pPr>
      <w:r>
        <w:t xml:space="preserve">Etimesgut Airport, a primary aviation hub for the capital, experiences increasing traffic. The pressure to clear cargo quickly is immense because delays affect just-in-time manufacturing supply chains. The officer must balance speed with thoroughness, making split-second decisions that have legal and economic consequences.</w:t>
      </w:r>
    </w:p>
    <w:bookmarkEnd w:id="24"/>
    <w:bookmarkStart w:id="25" w:name="complexity-of-dual-use-goods"/>
    <w:p>
      <w:pPr>
        <w:pStyle w:val="Heading3"/>
      </w:pPr>
      <w:r>
        <w:t xml:space="preserve">4.2 Complexity of Dual-Use Goods</w:t>
      </w:r>
    </w:p>
    <w:p>
      <w:pPr>
        <w:pStyle w:val="FirstParagraph"/>
      </w:pPr>
      <w:r>
        <w:rPr>
          <w:bCs/>
          <w:b/>
        </w:rPr>
        <w:t xml:space="preserve">Turkey Ankara</w:t>
      </w:r>
      <w:r>
        <w:t xml:space="preserve"> </w:t>
      </w:r>
      <w:r>
        <w:t xml:space="preserve">hosts many research institutions and defense contractors. Consequently, customs facilities here frequently handle "dual-use" goods—items with both civilian and military applications. The officer must have specialized knowledge to distinguish between commercial electronics and components that may be diverted for prohibited weapons programs. This requires continuous training and access to up-to-date control lists.</w:t>
      </w:r>
    </w:p>
    <w:bookmarkEnd w:id="25"/>
    <w:bookmarkStart w:id="26" w:name="corruption-risks"/>
    <w:p>
      <w:pPr>
        <w:pStyle w:val="Heading3"/>
      </w:pPr>
      <w:r>
        <w:t xml:space="preserve">4.3 Corruption Risks</w:t>
      </w:r>
    </w:p>
    <w:p>
      <w:pPr>
        <w:pStyle w:val="FirstParagraph"/>
      </w:pPr>
      <w:r>
        <w:t xml:space="preserve">In any high-stakes trade environment, the risk of corruption persists. The integrity of the</w:t>
      </w:r>
      <w:r>
        <w:t xml:space="preserve"> </w:t>
      </w:r>
      <w:r>
        <w:rPr>
          <w:bCs/>
          <w:b/>
        </w:rPr>
        <w:t xml:space="preserve">Customs Officer</w:t>
      </w:r>
      <w:r>
        <w:t xml:space="preserve"> </w:t>
      </w:r>
      <w:r>
        <w:t xml:space="preserve">is constantly tested. To mitigate this, Turkish Customs has implemented strict internal audit systems and digital tracking of all clearance processes to ensure transparency and accountability within offices in</w:t>
      </w:r>
      <w:r>
        <w:t xml:space="preserve"> </w:t>
      </w:r>
      <w:r>
        <w:rPr>
          <w:bCs/>
          <w:b/>
        </w:rPr>
        <w:t xml:space="preserve">Turkey Ankara</w:t>
      </w:r>
      <w:r>
        <w:t xml:space="preserve">.</w:t>
      </w:r>
    </w:p>
    <w:bookmarkEnd w:id="26"/>
    <w:bookmarkEnd w:id="27"/>
    <w:bookmarkStart w:id="28" w:name="X40d43e8cb996e59677c770be3c2ba1c120b3a18"/>
    <w:p>
      <w:pPr>
        <w:pStyle w:val="Heading2"/>
      </w:pPr>
      <w:r>
        <w:t xml:space="preserve">5. Technological Integration and Digital Transformation</w:t>
      </w:r>
    </w:p>
    <w:p>
      <w:pPr>
        <w:pStyle w:val="FirstParagraph"/>
      </w:pPr>
      <w:r>
        <w:t xml:space="preserve">A significant portion of the current strategy for customs authorities in</w:t>
      </w:r>
      <w:r>
        <w:t xml:space="preserve"> </w:t>
      </w:r>
      <w:r>
        <w:rPr>
          <w:bCs/>
          <w:b/>
        </w:rPr>
        <w:t xml:space="preserve">Turkey Ankara</w:t>
      </w:r>
      <w:r>
        <w:t xml:space="preserve"> </w:t>
      </w:r>
      <w:r>
        <w:t xml:space="preserve">involves digital transformation. The introduction of the National Single Window system allows traders to submit documents electronically, reducing physical paperwork and human error.</w:t>
      </w:r>
    </w:p>
    <w:p>
      <w:pPr>
        <w:pStyle w:val="BodyText"/>
      </w:pPr>
      <w:r>
        <w:rPr>
          <w:bCs/>
          <w:b/>
        </w:rPr>
        <w:t xml:space="preserve">Cargo Imaging Systems:</w:t>
      </w:r>
      <w:r>
        <w:t xml:space="preserve">The officer now relies heavily on non-intrusive inspection (NII) technologies, such as X-ray and gamma-ray scanners. This reduces the need for manual unpacking of containers, speeding up processing times at</w:t>
      </w:r>
      <w:r>
        <w:t xml:space="preserve"> </w:t>
      </w:r>
      <w:r>
        <w:rPr>
          <w:bCs/>
          <w:b/>
        </w:rPr>
        <w:t xml:space="preserve">Turkey Ankara</w:t>
      </w:r>
      <w:r>
        <w:t xml:space="preserve"> </w:t>
      </w:r>
      <w:r>
        <w:t xml:space="preserve">checkpoints while maintaining security standards.</w:t>
      </w:r>
    </w:p>
    <w:p>
      <w:pPr>
        <w:pStyle w:val="BodyText"/>
      </w:pPr>
      <w:r>
        <w:rPr>
          <w:bCs/>
          <w:b/>
        </w:rPr>
        <w:t xml:space="preserve">Data Analytics:</w:t>
      </w:r>
      <w:r>
        <w:t xml:space="preserve">Predictive analytics tools help officers prioritize which shipments require physical inspection. By analyzing historical data and risk indicators, the</w:t>
      </w:r>
      <w:r>
        <w:t xml:space="preserve"> </w:t>
      </w:r>
      <w:r>
        <w:rPr>
          <w:bCs/>
          <w:b/>
        </w:rPr>
        <w:t xml:space="preserve">Customs Officer</w:t>
      </w:r>
      <w:r>
        <w:t xml:space="preserve"> </w:t>
      </w:r>
      <w:r>
        <w:t xml:space="preserve">can focus resources on high-risk entities rather than treating all imports equally.</w:t>
      </w:r>
    </w:p>
    <w:bookmarkEnd w:id="28"/>
    <w:bookmarkStart w:id="29" w:name="case-scenario-the-pharmaceutical-import"/>
    <w:p>
      <w:pPr>
        <w:pStyle w:val="Heading2"/>
      </w:pPr>
      <w:r>
        <w:t xml:space="preserve">6. Case Scenario: The Pharmaceutical Import</w:t>
      </w:r>
    </w:p>
    <w:p>
      <w:pPr>
        <w:pStyle w:val="FirstParagraph"/>
      </w:pPr>
      <w:r>
        <w:t xml:space="preserve">To illustrate the daily complexity of the role, consider a recent scenario in</w:t>
      </w:r>
      <w:r>
        <w:t xml:space="preserve"> </w:t>
      </w:r>
      <w:r>
        <w:rPr>
          <w:bCs/>
          <w:b/>
        </w:rPr>
        <w:t xml:space="preserve">Turkey Ankara</w:t>
      </w:r>
      <w:r>
        <w:t xml:space="preserve">. A shipment of specialized medical equipment arrived at the local customs facility with declared value significantly lower than market rates. The declaration indicated "educational materials," but the HS code suggested industrial machinery.</w:t>
      </w:r>
    </w:p>
    <w:p>
      <w:pPr>
        <w:pStyle w:val="BodyText"/>
      </w:pPr>
      <w:r>
        <w:t xml:space="preserve">The assigned</w:t>
      </w:r>
      <w:r>
        <w:t xml:space="preserve"> </w:t>
      </w:r>
      <w:r>
        <w:rPr>
          <w:bCs/>
          <w:b/>
        </w:rPr>
        <w:t xml:space="preserve">Customs Officer</w:t>
      </w:r>
      <w:r>
        <w:t xml:space="preserve">, utilizing risk assessment tools, flagged the discrepancy. Through cross-referencing with supplier databases and international sanctions lists, the officer discovered that the goods were actually restricted dual-use technology intended for a sanctioned entity. By halting clearance and initiating an investigation, the officer prevented potential regulatory violations and protected national security interests. This incident highlights how vigilance in</w:t>
      </w:r>
      <w:r>
        <w:t xml:space="preserve"> </w:t>
      </w:r>
      <w:r>
        <w:rPr>
          <w:bCs/>
          <w:b/>
        </w:rPr>
        <w:t xml:space="preserve">Turkey Ankara</w:t>
      </w:r>
      <w:r>
        <w:t xml:space="preserve"> </w:t>
      </w:r>
      <w:r>
        <w:t xml:space="preserve">directly impacts broader geopolitical stability.</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Customs Officer</w:t>
      </w:r>
      <w:r>
        <w:t xml:space="preserve"> </w:t>
      </w:r>
      <w:r>
        <w:t xml:space="preserve">in</w:t>
      </w:r>
      <w:r>
        <w:t xml:space="preserve"> </w:t>
      </w:r>
      <w:r>
        <w:rPr>
          <w:bCs/>
          <w:b/>
        </w:rPr>
        <w:t xml:space="preserve">Turkey Ankara</w:t>
      </w:r>
    </w:p>
    <w:p>
      <w:pPr>
        <w:pStyle w:val="BodyText"/>
      </w:pPr>
      <w:r>
        <w:t xml:space="preserve">Looking forward, continuous professional development for customs personnel will be essential. As trade dynamics shift and new technologies emerge, the ability of the</w:t>
      </w:r>
      <w:r>
        <w:t xml:space="preserve"> </w:t>
      </w:r>
      <w:r>
        <w:rPr>
          <w:bCs/>
          <w:b/>
        </w:rPr>
        <w:t xml:space="preserve">Customs Officer</w:t>
      </w:r>
      <w:r>
        <w:t xml:space="preserve"> </w:t>
      </w:r>
      <w:r>
        <w:t xml:space="preserve">to adapt ensures that</w:t>
      </w:r>
      <w:r>
        <w:t xml:space="preserve"> </w:t>
      </w:r>
      <w:r>
        <w:rPr>
          <w:bCs/>
          <w:b/>
        </w:rPr>
        <w:t xml:space="preserve">Turkey Ankara</w:t>
      </w:r>
    </w:p>
    <w:p>
      <w:r>
        <w:pict>
          <v:rect style="width:0;height:1.5pt" o:hralign="center" o:hrstd="t" o:hr="t"/>
        </w:pict>
      </w:r>
    </w:p>
    <w:p>
      <w:pPr>
        <w:pStyle w:val="FirstParagraph"/>
      </w:pPr>
      <w:r>
        <w:rPr>
          <w:iCs/>
          <w:i/>
        </w:rPr>
        <w:t xml:space="preserve">Note: This document is for educational and analytical purposes regarding customs operations in Turkey Ankara.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Customs Officer in Turkey Ankara</dc:title>
  <dc:creator/>
  <dc:language>en</dc:language>
  <cp:keywords/>
  <dcterms:created xsi:type="dcterms:W3CDTF">2026-07-29T06:28:21Z</dcterms:created>
  <dcterms:modified xsi:type="dcterms:W3CDTF">2026-07-29T06:28:21Z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