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6ff6604c0c4bbef90f140c2d2642750fcf0f25b"/>
    <w:p>
      <w:pPr>
        <w:pStyle w:val="Heading1"/>
      </w:pPr>
      <w:r>
        <w:t xml:space="preserve">Case Study: Operational Challenges and Strategic Adaptations of a Customs Officer in United Kingdom London</w:t>
      </w:r>
    </w:p>
    <w:p>
      <w:pPr>
        <w:pStyle w:val="FirstParagraph"/>
      </w:pPr>
      <w:r>
        <w:rPr>
          <w:bCs/>
          <w:b/>
        </w:rPr>
        <w:t xml:space="preserve">Date:</w:t>
      </w:r>
      <w:r>
        <w:t xml:space="preserve"> </w:t>
      </w:r>
      <w:r>
        <w:t xml:space="preserve">October 2023</w:t>
      </w:r>
      <w:r>
        <w:br/>
      </w:r>
      <w:r>
        <w:rPr>
          <w:bCs/>
          <w:b/>
        </w:rPr>
        <w:t xml:space="preserve">Jurisdiction:</w:t>
      </w:r>
      <w:r>
        <w:br/>
      </w:r>
      <w:r>
        <w:t xml:space="preserve">United Kingdom London</w:t>
      </w:r>
      <w:r>
        <w:br/>
      </w:r>
    </w:p>
    <w:p>
      <w:pPr>
        <w:pStyle w:val="BodyText"/>
      </w:pPr>
      <w:r>
        <w:t xml:space="preserve">Subject Role:** Senior Border Force Officer</w:t>
      </w:r>
    </w:p>
    <w:bookmarkStart w:id="20" w:name="introduction-and-context"/>
    <w:p>
      <w:pPr>
        <w:pStyle w:val="Heading2"/>
      </w:pPr>
      <w:r>
        <w:t xml:space="preserve">1. Introduction and Context</w:t>
      </w:r>
    </w:p>
    <w:p>
      <w:pPr>
        <w:pStyle w:val="FirstParagraph"/>
      </w:pPr>
      <w:r>
        <w:t xml:space="preserve">The role of the Customs Officer in United Kingdom London has undergone a radical transformation in recent years. Following the Brexit referendum and the subsequent implementation of new trade arrangements, London has emerged as one of the most complex nodes for international trade within Europe. As a global financial hub with major airports (Heathrow, Gatwick, City Airport) and significant rail freight connections to mainland Europe via Channel Tunnel services,</w:t>
      </w:r>
      <w:r>
        <w:t xml:space="preserve"> </w:t>
      </w:r>
      <w:r>
        <w:rPr>
          <w:bCs/>
          <w:b/>
        </w:rPr>
        <w:t xml:space="preserve">United Kingdom London</w:t>
      </w:r>
      <w:r>
        <w:t xml:space="preserve"> </w:t>
      </w:r>
      <w:r>
        <w:t xml:space="preserve">serves as a primary gateway for goods entering the British Isles.</w:t>
      </w:r>
    </w:p>
    <w:p>
      <w:pPr>
        <w:pStyle w:val="BodyText"/>
      </w:pPr>
      <w:r>
        <w:t xml:space="preserve">This case study examines the daily operations of a Senior Customs Officer stationed at one of the major processing centers in</w:t>
      </w:r>
      <w:r>
        <w:t xml:space="preserve"> </w:t>
      </w:r>
      <w:r>
        <w:rPr>
          <w:bCs/>
          <w:b/>
        </w:rPr>
        <w:t xml:space="preserve">United Kingdom London</w:t>
      </w:r>
      <w:r>
        <w:t xml:space="preserve">. The objective is to analyze how modern technology, regulatory changes, and geopolitical shifts have redefined the duties, challenges, and required competencies of a</w:t>
      </w:r>
      <w:r>
        <w:t xml:space="preserve"> </w:t>
      </w:r>
      <w:r>
        <w:rPr>
          <w:bCs/>
          <w:b/>
        </w:rPr>
        <w:t xml:space="preserve">Customs Officer</w:t>
      </w:r>
      <w:r>
        <w:t xml:space="preserve">.</w:t>
      </w:r>
    </w:p>
    <w:bookmarkEnd w:id="20"/>
    <w:bookmarkStart w:id="21" w:name="X45f2eb5d3d859b343998f42ea5e8c1311b3c16d"/>
    <w:p>
      <w:pPr>
        <w:pStyle w:val="Heading2"/>
      </w:pPr>
      <w:r>
        <w:t xml:space="preserve">2. Background: The Post-Brexit Regulatory Landscape</w:t>
      </w:r>
    </w:p>
    <w:p>
      <w:pPr>
        <w:pStyle w:val="FirstParagraph"/>
      </w:pPr>
      <w:r>
        <w:t xml:space="preserve">To understand the current operational environment for a Customs Officer in United Kingdom London, one must first appreciate the legislative backdrop. The end of free movement of goods between Great Britain and the European Union introduced comprehensive customs declarations, rules of origin checks, and safety and security declarations. For a Customs Officer based in</w:t>
      </w:r>
      <w:r>
        <w:t xml:space="preserve"> </w:t>
      </w:r>
      <w:r>
        <w:rPr>
          <w:bCs/>
          <w:b/>
        </w:rPr>
        <w:t xml:space="preserve">United Kingdom London</w:t>
      </w:r>
      <w:r>
        <w:t xml:space="preserve">, this meant transitioning from a largely facilitative role to one heavily focused on compliance verification, risk assessment, and physical inspection.</w:t>
      </w:r>
    </w:p>
    <w:p>
      <w:pPr>
        <w:pStyle w:val="BodyText"/>
      </w:pPr>
      <w:r>
        <w:t xml:space="preserve">The volume of paperwork has increased exponentially. Where previously many goods moved under simplified procedures with minimal intervention, the new reality requires rigorous data analysis before any physical contact with cargo is established. This shift has forced Customs Officers to become data analysts as much as law enforcement agents.</w:t>
      </w:r>
    </w:p>
    <w:bookmarkEnd w:id="21"/>
    <w:bookmarkStart w:id="25" w:name="X487ec6aef6f8c27ce9a0270add4a0f2f39942ae"/>
    <w:p>
      <w:pPr>
        <w:pStyle w:val="Heading2"/>
      </w:pPr>
      <w:r>
        <w:t xml:space="preserve">3. Case Scenario: The High-Value Pharmaceutical Consignment</w:t>
      </w:r>
    </w:p>
    <w:p>
      <w:pPr>
        <w:pStyle w:val="FirstParagraph"/>
      </w:pPr>
      <w:r>
        <w:t xml:space="preserve">The following scenario illustrates the typical workflow and decision-making process of a Customs Officer in this environment.</w:t>
      </w:r>
    </w:p>
    <w:bookmarkStart w:id="22" w:name="the-incident"/>
    <w:p>
      <w:pPr>
        <w:pStyle w:val="Heading3"/>
      </w:pPr>
      <w:r>
        <w:t xml:space="preserve">The Incident</w:t>
      </w:r>
    </w:p>
    <w:p>
      <w:pPr>
        <w:pStyle w:val="FirstParagraph"/>
      </w:pPr>
      <w:r>
        <w:t xml:space="preserve">A Senior Customs Officer is reviewing pre-arrival data for a shipment arriving at Heathrow Cargo Terminal. The consignment consists of high-value pharmaceutical products originating from Switzerland, transiting through Rotterdam, and destined for distribution centers within the London metropolitan area.</w:t>
      </w:r>
    </w:p>
    <w:bookmarkEnd w:id="22"/>
    <w:bookmarkStart w:id="23" w:name="the-risk-flag"/>
    <w:p>
      <w:pPr>
        <w:pStyle w:val="Heading3"/>
      </w:pPr>
      <w:r>
        <w:t xml:space="preserve">The Risk Flag</w:t>
      </w:r>
    </w:p>
    <w:p>
      <w:pPr>
        <w:pStyle w:val="FirstParagraph"/>
      </w:pPr>
      <w:r>
        <w:t xml:space="preserve">The Automated Import System (AIS) flags the shipment for "Rules of Origin" verification. The exporter claims preferential tariff treatment under the European Free Trade Association (EFTA) agreement. However, preliminary data analysis by the Customs Officer reveals discrepancies in the supplier’s declaration regarding where key active ingredients were sourced.</w:t>
      </w:r>
    </w:p>
    <w:bookmarkEnd w:id="23"/>
    <w:bookmarkStart w:id="24" w:name="the-investigation"/>
    <w:p>
      <w:pPr>
        <w:pStyle w:val="Heading3"/>
      </w:pPr>
      <w:r>
        <w:t xml:space="preserve">The Investigation</w:t>
      </w:r>
    </w:p>
    <w:p>
      <w:pPr>
        <w:pStyle w:val="FirstParagraph"/>
      </w:pPr>
      <w:r>
        <w:t xml:space="preserve">Instead of immediately halting the shipment, which would cause significant supply chain disruptions for healthcare providers in London, the Customs Officer initiates a targeted compliance check. This involves:</w:t>
      </w:r>
    </w:p>
    <w:p>
      <w:pPr>
        <w:numPr>
          <w:ilvl w:val="0"/>
          <w:numId w:val="1001"/>
        </w:numPr>
        <w:pStyle w:val="Compact"/>
      </w:pPr>
      <w:r>
        <w:rPr>
          <w:bCs/>
          <w:b/>
        </w:rPr>
        <w:t xml:space="preserve">Data Correlation:</w:t>
      </w:r>
      <w:r>
        <w:t xml:space="preserve"> </w:t>
      </w:r>
      <w:r>
        <w:t xml:space="preserve">Cross-referencing the bill of lading with previous import history of the same exporter.</w:t>
      </w:r>
    </w:p>
    <w:p>
      <w:pPr>
        <w:numPr>
          <w:ilvl w:val="0"/>
          <w:numId w:val="1001"/>
        </w:numPr>
        <w:pStyle w:val="Compact"/>
      </w:pPr>
      <w:r>
        <w:rPr>
          <w:bCs/>
          <w:b/>
        </w:rPr>
        <w:t xml:space="preserve">Liaison with Trading Partners:</w:t>
      </w:r>
    </w:p>
    <w:p>
      <w:pPr>
        <w:numPr>
          <w:ilvl w:val="0"/>
          <w:numId w:val="1001"/>
        </w:numPr>
        <w:pStyle w:val="Compact"/>
      </w:pPr>
      <w:r>
        <w:rPr>
          <w:bCs/>
          <w:b/>
        </w:rPr>
        <w:t xml:space="preserve">Risk Assessment:</w:t>
      </w:r>
      <w:r>
        <w:t xml:space="preserve"> </w:t>
      </w:r>
      <w:r>
        <w:t xml:space="preserve">Evaluating if this is a one-time clerical error or a systemic attempt to circumvent tariffs and regulatory standards.</w:t>
      </w:r>
    </w:p>
    <w:p>
      <w:pPr>
        <w:pStyle w:val="FirstParagraph"/>
      </w:pPr>
      <w:r>
        <w:t xml:space="preserve">This process highlights the critical balance a Customs Officer must maintain: ensuring revenue protection and regulatory compliance while facilitating legitimate trade in</w:t>
      </w:r>
      <w:r>
        <w:t xml:space="preserve"> </w:t>
      </w:r>
      <w:r>
        <w:rPr>
          <w:bCs/>
          <w:b/>
        </w:rPr>
        <w:t xml:space="preserve">United Kingdom London</w:t>
      </w:r>
      <w:r>
        <w:t xml:space="preserve">.</w:t>
      </w:r>
    </w:p>
    <w:bookmarkEnd w:id="24"/>
    <w:bookmarkEnd w:id="25"/>
    <w:bookmarkStart w:id="29" w:name="Xf678cc8fe8d23929abb3a7210a95426f0c85a18"/>
    <w:p>
      <w:pPr>
        <w:pStyle w:val="Heading2"/>
      </w:pPr>
      <w:r>
        <w:t xml:space="preserve">4. Key Challenges Faced by the Customs Officer</w:t>
      </w:r>
    </w:p>
    <w:bookmarkStart w:id="26" w:name="X9fc39303958321eb5f931b0a500132517af1981"/>
    <w:p>
      <w:pPr>
        <w:pStyle w:val="Heading3"/>
      </w:pPr>
      <w:r>
        <w:t xml:space="preserve">A. Technological Integration and Digital Literacy</w:t>
      </w:r>
    </w:p>
    <w:p>
      <w:pPr>
        <w:pStyle w:val="FirstParagraph"/>
      </w:pPr>
      <w:r>
        <w:t xml:space="preserve">The modern Customs Officer in United Kingdom London operates within a highly digital ecosystem. They must be proficient in using advanced analytics platforms that utilize artificial intelligence to flag anomalies. The ability to interpret complex datasets is now as important as traditional customs knowledge.</w:t>
      </w:r>
    </w:p>
    <w:bookmarkEnd w:id="26"/>
    <w:bookmarkStart w:id="27" w:name="X986f1c249bd55964dffb127319eb58ea74f36f1"/>
    <w:p>
      <w:pPr>
        <w:pStyle w:val="Heading3"/>
      </w:pPr>
      <w:r>
        <w:t xml:space="preserve">B. Physical Security and Intelligence Work</w:t>
      </w:r>
    </w:p>
    <w:p>
      <w:pPr>
        <w:pStyle w:val="FirstParagraph"/>
      </w:pPr>
      <w:r>
        <w:t xml:space="preserve">Beyond economic crime, Customs Officers are the first line of defense against illicit goods. In London, a city with diverse trade routes, there is a heightened risk of prohibited items such as narcotics, counterfeit luxury goods (a significant issue in London’s retail supply chain), and dangerous technologies. The officer must be vigilant during physical inspections conducted at ports and airports across the capital.</w:t>
      </w:r>
    </w:p>
    <w:bookmarkEnd w:id="27"/>
    <w:bookmarkStart w:id="28" w:name="c.-inter-agency-coordination"/>
    <w:p>
      <w:pPr>
        <w:pStyle w:val="Heading3"/>
      </w:pPr>
      <w:r>
        <w:t xml:space="preserve">C. Inter-Agency Coordination</w:t>
      </w:r>
    </w:p>
    <w:p>
      <w:pPr>
        <w:pStyle w:val="FirstParagraph"/>
      </w:pPr>
      <w:r>
        <w:t xml:space="preserve">A Customs Officer rarely works in isolation. Effective operation requires seamless coordination with other agencies such as the Health and Safety Executive, local police forces, and intelligence units within United Kingdom London. For instance, if a shipment contains potential dual-use goods (civilian items that could be used for military purposes), the officer must swiftly coordinate with defense export controls teams.</w:t>
      </w:r>
    </w:p>
    <w:bookmarkEnd w:id="28"/>
    <w:bookmarkEnd w:id="29"/>
    <w:bookmarkStart w:id="30" w:name="required-competencies-and-training"/>
    <w:p>
      <w:pPr>
        <w:pStyle w:val="Heading2"/>
      </w:pPr>
      <w:r>
        <w:t xml:space="preserve">5. Required Competencies and Training</w:t>
      </w:r>
    </w:p>
    <w:p>
      <w:pPr>
        <w:pStyle w:val="FirstParagraph"/>
      </w:pPr>
      <w:r>
        <w:t xml:space="preserve">To perform effectively in this high-stakes environment, the training curriculum for a Customs Officer has evolved. Key areas of focus include:</w:t>
      </w:r>
    </w:p>
    <w:p>
      <w:pPr>
        <w:numPr>
          <w:ilvl w:val="0"/>
          <w:numId w:val="1002"/>
        </w:numPr>
        <w:pStyle w:val="Compact"/>
      </w:pPr>
      <w:r>
        <w:rPr>
          <w:bCs/>
          <w:b/>
        </w:rPr>
        <w:t xml:space="preserve">Cybersecurity Awareness:</w:t>
      </w:r>
      <w:r>
        <w:t xml:space="preserve"> </w:t>
      </w:r>
      <w:r>
        <w:t xml:space="preserve">Understanding how digital fraud operates within supply chains.</w:t>
      </w:r>
    </w:p>
    <w:p>
      <w:pPr>
        <w:numPr>
          <w:ilvl w:val="0"/>
          <w:numId w:val="1002"/>
        </w:numPr>
        <w:pStyle w:val="Compact"/>
      </w:pPr>
      <w:r>
        <w:rPr>
          <w:bCs/>
          <w:b/>
        </w:rPr>
        <w:t xml:space="preserve">Linguistic Skills:</w:t>
      </w:r>
      <w:r>
        <w:t xml:space="preserve"> </w:t>
      </w:r>
      <w:r>
        <w:t xml:space="preserve">Given London’s international nature, officers benefit from multilingual capabilities to communicate with a diverse range of freight forwarders and importers.</w:t>
      </w:r>
    </w:p>
    <w:p>
      <w:pPr>
        <w:numPr>
          <w:ilvl w:val="0"/>
          <w:numId w:val="1002"/>
        </w:numPr>
        <w:pStyle w:val="Compact"/>
      </w:pPr>
      <w:r>
        <w:rPr>
          <w:bCs/>
          <w:b/>
        </w:rPr>
        <w:t xml:space="preserve">Negotiation and De-escalation:</w:t>
      </w:r>
      <w:r>
        <w:t xml:space="preserve"> </w:t>
      </w:r>
      <w:r>
        <w:t xml:space="preserve">When conducting physical searches or confronting traders about discrepancies, officers must maintain professionalism to avoid unnecessary conflict while enforcing the law.</w:t>
      </w:r>
    </w:p>
    <w:p>
      <w:pPr>
        <w:numPr>
          <w:ilvl w:val="0"/>
          <w:numId w:val="1002"/>
        </w:numPr>
        <w:pStyle w:val="Compact"/>
      </w:pPr>
      <w:r>
        <w:rPr>
          <w:bCs/>
          <w:b/>
        </w:rPr>
        <w:t xml:space="preserve">Economic Crime Analysis:</w:t>
      </w:r>
      <w:r>
        <w:t xml:space="preserve"> </w:t>
      </w:r>
      <w:r>
        <w:t xml:space="preserve">Identifying money laundering techniques disguised as trade invoicing.</w:t>
      </w:r>
    </w:p>
    <w:bookmarkEnd w:id="30"/>
    <w:bookmarkStart w:id="32" w:name="X78373f6aab3ccd81cdddcdbbae5db944192b7dc"/>
    <w:p>
      <w:pPr>
        <w:pStyle w:val="Heading2"/>
      </w:pPr>
      <w:r>
        <w:t xml:space="preserve">6. Impact on Local Economy and Public Perception</w:t>
      </w:r>
    </w:p>
    <w:p>
      <w:pPr>
        <w:pStyle w:val="FirstParagraph"/>
      </w:pPr>
      <w:r>
        <w:t xml:space="preserve">The work of Customs Officers in United Kingdom London directly impacts the cost of living and business competitiveness. Efficient processing ensures that goods such as fresh produce, automotive parts, and pharmaceuticals reach consumers quickly. Conversely, strict enforcement against undeclared goods protects local businesses from unfair competition caused by tax evasion.</w:t>
      </w:r>
    </w:p>
    <w:bookmarkStart w:id="31" w:name="key-takeaway"/>
    <w:p>
      <w:pPr>
        <w:pStyle w:val="Heading3"/>
      </w:pPr>
      <w:r>
        <w:t xml:space="preserve">Key Takeaway</w:t>
      </w:r>
    </w:p>
    <w:p>
      <w:pPr>
        <w:pStyle w:val="FirstParagraph"/>
      </w:pPr>
      <w:r>
        <w:t xml:space="preserve">The perception of the Customs Officer has shifted from a "border cop" to a "trade facilitator and protector." Their role is essential in maintaining the integrity of London’s status as a global trading hub, ensuring that while borders are managed strictly, legitimate commerce flows smoothly.</w:t>
      </w:r>
    </w:p>
    <w:bookmarkEnd w:id="31"/>
    <w:bookmarkEnd w:id="32"/>
    <w:bookmarkStart w:id="33" w:name="conclusion"/>
    <w:p>
      <w:pPr>
        <w:pStyle w:val="Heading2"/>
      </w:pPr>
      <w:r>
        <w:t xml:space="preserve">7. Conclusion</w:t>
      </w:r>
    </w:p>
    <w:p>
      <w:pPr>
        <w:pStyle w:val="FirstParagraph"/>
      </w:pPr>
      <w:r>
        <w:t xml:space="preserve">The case study of the Customs Officer in United Kingdom London demonstrates a profession at a critical juncture. The combination of post-Brexit regulatory complexity, the need for digital sophistication, and the imperative of national security has created a demanding yet vital role.</w:t>
      </w:r>
    </w:p>
    <w:p>
      <w:pPr>
        <w:pStyle w:val="BodyText"/>
      </w:pPr>
      <w:r>
        <w:t xml:space="preserve">As global trade dynamics continue to shift, with new trade deals being negotiated and geopolitical tensions evolving, the Customs Officer remains a cornerstone of United Kingdom London’s operational resilience. Their ability to adapt to technological changes while upholding legal standards will determine the efficiency and security of the nation’s primary gateway for international commerce.</w:t>
      </w:r>
    </w:p>
    <w:p>
      <w:pPr>
        <w:pStyle w:val="BodyText"/>
      </w:pPr>
      <w:r>
        <w:t xml:space="preserve">Future developments will likely see an increased reliance on AI-assisted decision-making tools, but the human element—the intuition, ethical judgment, and investigative skills of the Customs Officer—will remain irreplaceable in ensuring a secure and prosperous trading environment in United Kingdom London.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Customs Officer in United Kingdom London</dc:title>
  <dc:creator/>
  <dc:language>en</dc:language>
  <cp:keywords/>
  <dcterms:created xsi:type="dcterms:W3CDTF">2026-07-29T21:05:39Z</dcterms:created>
  <dcterms:modified xsi:type="dcterms:W3CDTF">2026-07-29T21:05:39Z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