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c95e1cdc62ee712f2d1e752a822b49fc70957c4"/>
    <w:p>
      <w:pPr>
        <w:pStyle w:val="Heading1"/>
      </w:pPr>
      <w:r>
        <w:t xml:space="preserve">Strategic Analytics in the Windy City: A Case Study of a Data Scientist in United States Chicago</w:t>
      </w:r>
    </w:p>
    <w:bookmarkEnd w:id="20"/>
    <w:bookmarkStart w:id="21" w:name="executive-summary"/>
    <w:p>
      <w:pPr>
        <w:pStyle w:val="Heading2"/>
      </w:pPr>
      <w:r>
        <w:t xml:space="preserve">Executive Summary</w:t>
      </w:r>
    </w:p>
    <w:p>
      <w:pPr>
        <w:pStyle w:val="FirstParagraph"/>
      </w:pPr>
      <w:r>
        <w:t xml:space="preserve">In the rapidly evolving landscape of modern business, data has emerged as the most critical asset. This</w:t>
      </w:r>
      <w:r>
        <w:t xml:space="preserve"> </w:t>
      </w:r>
      <w:r>
        <w:rPr>
          <w:bCs/>
          <w:b/>
        </w:rPr>
        <w:t xml:space="preserve">Case Study</w:t>
      </w:r>
      <w:r>
        <w:t xml:space="preserve"> </w:t>
      </w:r>
      <w:r>
        <w:t xml:space="preserve">explores the pivotal role of a</w:t>
      </w:r>
      <w:r>
        <w:t xml:space="preserve"> </w:t>
      </w:r>
      <w:r>
        <w:rPr>
          <w:bCs/>
          <w:b/>
        </w:rPr>
        <w:t xml:space="preserve">Data Scientist</w:t>
      </w:r>
      <w:r>
        <w:t xml:space="preserve"> </w:t>
      </w:r>
      <w:r>
        <w:t xml:space="preserve">within a leading mid-sized financial technology firm located in</w:t>
      </w:r>
    </w:p>
    <w:p>
      <w:pPr>
        <w:pStyle w:val="BodyText"/>
      </w:pPr>
      <w:r>
        <w:t xml:space="preserve">United States Chicago. The analysis delves into how leveraging advanced analytical techniques and machine learning models can transform raw data into actionable insights, thereby driving operational efficiency and strategic growth. By focusing on the specific economic and cultural context of</w:t>
      </w:r>
      <w:r>
        <w:t xml:space="preserve"> </w:t>
      </w:r>
      <w:r>
        <w:rPr>
          <w:bCs/>
          <w:b/>
        </w:rPr>
        <w:t xml:space="preserve">United States Chicago</w:t>
      </w:r>
      <w:r>
        <w:t xml:space="preserve">, this document highlights the unique challenges and opportunities faced by professionals in this field.</w:t>
      </w:r>
    </w:p>
    <w:bookmarkEnd w:id="21"/>
    <w:bookmarkStart w:id="22" w:name="X3370a6b2bae40d094d8ec89fed66026ae110393"/>
    <w:p>
      <w:pPr>
        <w:pStyle w:val="Heading2"/>
      </w:pPr>
      <w:r>
        <w:t xml:space="preserve">1. Introduction: The Context of United States Chicago</w:t>
      </w:r>
    </w:p>
    <w:p>
      <w:pPr>
        <w:pStyle w:val="FirstParagraph"/>
      </w:pPr>
      <w:r>
        <w:t xml:space="preserve">United States Chicago stands as one of the most significant economic hubs in North America. Known historically for its robust trading floors and industrial backbone, the city has successfully transitioned into a major center for fintech, logistics, and healthcare innovation. For any organization operating within</w:t>
      </w:r>
      <w:r>
        <w:t xml:space="preserve"> </w:t>
      </w:r>
      <w:r>
        <w:rPr>
          <w:bCs/>
          <w:b/>
        </w:rPr>
        <w:t xml:space="preserve">United States Chicago</w:t>
      </w:r>
      <w:r>
        <w:t xml:space="preserve">, the ability to harness data is no longer just an advantage; it is a necessity for survival in a competitive market.</w:t>
      </w:r>
    </w:p>
    <w:p>
      <w:pPr>
        <w:pStyle w:val="BodyText"/>
      </w:pPr>
      <w:r>
        <w:t xml:space="preserve">The local ecosystem of</w:t>
      </w:r>
    </w:p>
    <w:p>
      <w:pPr>
        <w:pStyle w:val="BodyText"/>
      </w:pPr>
      <w:r>
        <w:t xml:space="preserve">United States Chicago is characterized by a high concentration of financial institutions, insurance companies, and logistics firms. This density creates a fertile ground for big data applications. However, it also presents unique challenges regarding data privacy, regulatory compliance (such as GLBA and CCPA equivalents at the state level), and the sheer volume of unstructured data generated daily. It is within this complex environment that the</w:t>
      </w:r>
      <w:r>
        <w:t xml:space="preserve"> </w:t>
      </w:r>
      <w:r>
        <w:rPr>
          <w:bCs/>
          <w:b/>
        </w:rPr>
        <w:t xml:space="preserve">Data Scientist</w:t>
      </w:r>
      <w:r>
        <w:t xml:space="preserve"> </w:t>
      </w:r>
      <w:r>
        <w:t xml:space="preserve">emerges as a key strategic player.</w:t>
      </w:r>
    </w:p>
    <w:bookmarkEnd w:id="22"/>
    <w:bookmarkStart w:id="23" w:name="organizational-background"/>
    <w:p>
      <w:pPr>
        <w:pStyle w:val="Heading2"/>
      </w:pPr>
      <w:r>
        <w:t xml:space="preserve">2. Organizational Background</w:t>
      </w:r>
    </w:p>
    <w:p>
      <w:pPr>
        <w:pStyle w:val="FirstParagraph"/>
      </w:pPr>
      <w:r>
        <w:t xml:space="preserve">The subject of this</w:t>
      </w:r>
    </w:p>
    <w:p>
      <w:pPr>
        <w:pStyle w:val="BodyText"/>
      </w:pPr>
      <w:r>
        <w:t xml:space="preserve">Case Study, herein referred to as "FinTech Chicago," is a rapidly growing payment processing startup headquartered in the heart of downtown</w:t>
      </w:r>
      <w:r>
        <w:t xml:space="preserve"> </w:t>
      </w:r>
      <w:r>
        <w:rPr>
          <w:bCs/>
          <w:b/>
        </w:rPr>
        <w:t xml:space="preserve">United States Chicago</w:t>
      </w:r>
      <w:r>
        <w:t xml:space="preserve">. With over 500 employees, FinTech Chicago processes millions of transactions daily for local merchants and regional banks. Despite its growth, the company struggled with fraud detection inefficiencies and customer churn rates that were higher than industry averages.</w:t>
      </w:r>
    </w:p>
    <w:p>
      <w:pPr>
        <w:pStyle w:val="BodyText"/>
      </w:pPr>
      <w:r>
        <w:t xml:space="preserve">The core issue was not a lack of data; rather, it was the inability to interpret this data effectively. Transactions were logged in silos, customer interaction records were fragmented across different departments, and historical trends remained largely underutilized. The company needed a specialized expert to bridge the gap between technical data infrastructure and business strategy.</w:t>
      </w:r>
    </w:p>
    <w:bookmarkEnd w:id="23"/>
    <w:bookmarkStart w:id="26" w:name="the-role-of-the-data-scientist"/>
    <w:p>
      <w:pPr>
        <w:pStyle w:val="Heading2"/>
      </w:pPr>
      <w:r>
        <w:t xml:space="preserve">3. The Role of the Data Scientist</w:t>
      </w:r>
    </w:p>
    <w:p>
      <w:pPr>
        <w:pStyle w:val="FirstParagraph"/>
      </w:pPr>
      <w:r>
        <w:t xml:space="preserve">To address these challenges, FinTech Chicago hired a senior</w:t>
      </w:r>
      <w:r>
        <w:t xml:space="preserve"> </w:t>
      </w:r>
      <w:r>
        <w:rPr>
          <w:bCs/>
          <w:b/>
        </w:rPr>
        <w:t xml:space="preserve">Data Scientist</w:t>
      </w:r>
      <w:r>
        <w:t xml:space="preserve">. The responsibilities of this role were multifaceted and deeply integrated into the company’s strategic planning. In</w:t>
      </w:r>
    </w:p>
    <w:p>
      <w:pPr>
        <w:pStyle w:val="BodyText"/>
      </w:pPr>
      <w:r>
        <w:t xml:space="preserve">United States Chicago, where speed to market is critical, the</w:t>
      </w:r>
    </w:p>
    <w:p>
      <w:pPr>
        <w:pStyle w:val="BodyText"/>
      </w:pPr>
      <w:r>
        <w:t xml:space="preserve">Data Scientist was expected to deliver rapid prototyping as well as long-term scalable solutions.</w:t>
      </w:r>
    </w:p>
    <w:bookmarkStart w:id="24" w:name="fraud-detection-enhancement"/>
    <w:p>
      <w:pPr>
        <w:pStyle w:val="Heading3"/>
      </w:pPr>
      <w:r>
        <w:t xml:space="preserve">3.1 Fraud Detection Enhancement</w:t>
      </w:r>
    </w:p>
    <w:p>
      <w:pPr>
        <w:pStyle w:val="FirstParagraph"/>
      </w:pPr>
      <w:r>
        <w:t xml:space="preserve">The primary mandate of the</w:t>
      </w:r>
      <w:r>
        <w:t xml:space="preserve"> </w:t>
      </w:r>
      <w:r>
        <w:rPr>
          <w:bCs/>
          <w:b/>
        </w:rPr>
        <w:t xml:space="preserve">Data Scientist</w:t>
      </w:r>
      <w:r>
        <w:t xml:space="preserve"> </w:t>
      </w:r>
      <w:r>
        <w:t xml:space="preserve">was to overhaul the existing fraud detection algorithm. Traditional rule-based systems were generating too many false positives, frustrating legitimate customers and costing the company significant revenue in declined transactions. The</w:t>
      </w:r>
    </w:p>
    <w:p>
      <w:pPr>
        <w:pStyle w:val="BodyText"/>
      </w:pPr>
      <w:r>
        <w:t xml:space="preserve">Data Scientist employed unsupervised learning techniques, specifically Isolation Forests and Autoencoders, to identify anomalous patterns in transaction data that deviated from normal user behavior.</w:t>
      </w:r>
    </w:p>
    <w:p>
      <w:pPr>
        <w:pStyle w:val="BodyText"/>
      </w:pPr>
      <w:r>
        <w:t xml:space="preserve">By training these models on five years of historical transaction data from</w:t>
      </w:r>
    </w:p>
    <w:p>
      <w:pPr>
        <w:pStyle w:val="BodyText"/>
      </w:pPr>
      <w:r>
        <w:t xml:space="preserve">United States Chicago, the</w:t>
      </w:r>
    </w:p>
    <w:p>
      <w:pPr>
        <w:pStyle w:val="BodyText"/>
      </w:pPr>
      <w:r>
        <w:t xml:space="preserve">Data Scientist was able to detect subtle correlations between geographical location, time of day, and spending habits. This granular analysis allowed for real-time risk scoring. The result was a 40% reduction in false positives while simultaneously increasing the detection rate of actual fraudulent activities by 25%.</w:t>
      </w:r>
    </w:p>
    <w:bookmarkEnd w:id="24"/>
    <w:bookmarkStart w:id="25" w:name="customer-churn-prediction"/>
    <w:p>
      <w:pPr>
        <w:pStyle w:val="Heading3"/>
      </w:pPr>
      <w:r>
        <w:t xml:space="preserve">3.2 Customer Churn Prediction</w:t>
      </w:r>
    </w:p>
    <w:p>
      <w:pPr>
        <w:pStyle w:val="FirstParagraph"/>
      </w:pPr>
      <w:r>
        <w:t xml:space="preserve">Secondary to fraud prevention, the</w:t>
      </w:r>
    </w:p>
    <w:p>
      <w:pPr>
        <w:pStyle w:val="BodyText"/>
      </w:pPr>
      <w:r>
        <w:t xml:space="preserve">Data Scientist tackled customer retention. Using supervised learning algorithms such as Gradient Boosting Machines (XGBoost), the</w:t>
      </w:r>
    </w:p>
    <w:p>
      <w:pPr>
        <w:pStyle w:val="BodyText"/>
      </w:pPr>
      <w:r>
        <w:t xml:space="preserve">Data Scientist built a predictive model to identify customers likely to churn within the next 30 days. Features included transaction frequency, support ticket resolution time, and changes in average transaction value.</w:t>
      </w:r>
    </w:p>
    <w:p>
      <w:pPr>
        <w:pStyle w:val="BodyText"/>
      </w:pPr>
      <w:r>
        <w:t xml:space="preserve">This initiative required close collaboration with the marketing team in</w:t>
      </w:r>
      <w:r>
        <w:t xml:space="preserve"> </w:t>
      </w:r>
      <w:r>
        <w:rPr>
          <w:bCs/>
          <w:b/>
        </w:rPr>
        <w:t xml:space="preserve">United States Chicago</w:t>
      </w:r>
      <w:r>
        <w:t xml:space="preserve">. The insights provided by the</w:t>
      </w:r>
    </w:p>
    <w:p>
      <w:pPr>
        <w:pStyle w:val="BodyText"/>
      </w:pPr>
      <w:r>
        <w:t xml:space="preserve">Data Scientist enabled targeted retention campaigns, offering personalized incentives to at-risk customers. Within six months of deployment, customer churn decreased by 15%, directly impacting the company's annual recurring revenue.</w:t>
      </w:r>
    </w:p>
    <w:bookmarkEnd w:id="25"/>
    <w:bookmarkEnd w:id="26"/>
    <w:bookmarkStart w:id="27" w:name="X59b05e243cf98205f334346cfd7a33970510c6b"/>
    <w:p>
      <w:pPr>
        <w:pStyle w:val="Heading2"/>
      </w:pPr>
      <w:r>
        <w:t xml:space="preserve">4. Challenges and Solutions in United States Chicago</w:t>
      </w:r>
    </w:p>
    <w:p>
      <w:pPr>
        <w:pStyle w:val="FirstParagraph"/>
      </w:pPr>
      <w:r>
        <w:t xml:space="preserve">Operating as a</w:t>
      </w:r>
      <w:r>
        <w:t xml:space="preserve"> </w:t>
      </w:r>
      <w:r>
        <w:rPr>
          <w:bCs/>
          <w:b/>
        </w:rPr>
        <w:t xml:space="preserve">Data Scientist</w:t>
      </w:r>
      <w:r>
        <w:t xml:space="preserve"> </w:t>
      </w:r>
      <w:r>
        <w:t xml:space="preserve">in</w:t>
      </w:r>
    </w:p>
    <w:p>
      <w:pPr>
        <w:pStyle w:val="BodyText"/>
      </w:pPr>
      <w:r>
        <w:t xml:space="preserve">United States Chicago comes with distinct challenges. Firstly, data governance is stringent due to the financial nature of the business and Illinois state regulations. The</w:t>
      </w:r>
    </w:p>
    <w:p>
      <w:pPr>
        <w:pStyle w:val="BodyText"/>
      </w:pPr>
      <w:r>
        <w:t xml:space="preserve">Data Scientist had to ensure that all models complied with strict data privacy laws, requiring rigorous anonymization techniques and secure storage protocols.</w:t>
      </w:r>
    </w:p>
    <w:p>
      <w:pPr>
        <w:pStyle w:val="BodyText"/>
      </w:pPr>
      <w:r>
        <w:t xml:space="preserve">Secondly, there is a cultural challenge of interdisciplinary communication. In</w:t>
      </w:r>
    </w:p>
    <w:p>
      <w:pPr>
        <w:pStyle w:val="BodyText"/>
      </w:pPr>
      <w:r>
        <w:t xml:space="preserve">United States Chicago's fast-paced business environment, stakeholders often demand immediate answers without understanding the underlying statistical complexity. The</w:t>
      </w:r>
    </w:p>
    <w:p>
      <w:pPr>
        <w:pStyle w:val="BodyText"/>
      </w:pPr>
      <w:r>
        <w:t xml:space="preserve">Data Scientist had to develop strong soft skills, translating complex mathematical concepts into clear business implications for executives and non-technical managers.</w:t>
      </w:r>
    </w:p>
    <w:bookmarkEnd w:id="27"/>
    <w:bookmarkStart w:id="28" w:name="impact-and-roi"/>
    <w:p>
      <w:pPr>
        <w:pStyle w:val="Heading2"/>
      </w:pPr>
      <w:r>
        <w:t xml:space="preserve">5. Impact and ROI</w:t>
      </w:r>
    </w:p>
    <w:p>
      <w:pPr>
        <w:pStyle w:val="FirstParagraph"/>
      </w:pPr>
      <w:r>
        <w:t xml:space="preserve">The implementation of the strategies driven by the</w:t>
      </w:r>
      <w:r>
        <w:t xml:space="preserve"> </w:t>
      </w:r>
      <w:r>
        <w:rPr>
          <w:bCs/>
          <w:b/>
        </w:rPr>
        <w:t xml:space="preserve">Data Scientist</w:t>
      </w:r>
      <w:r>
        <w:t xml:space="preserve"> </w:t>
      </w:r>
      <w:r>
        <w:t xml:space="preserve">yielded substantial returns for FinTech Chicago. The improved fraud detection system saved approximately $1.2 million annually in recovered funds and reduced operational costs associated with manual reviews.</w:t>
      </w:r>
    </w:p>
    <w:p>
      <w:pPr>
        <w:pStyle w:val="BodyText"/>
      </w:pPr>
      <w:r>
        <w:t xml:space="preserve">Furthermore, the reduction in customer churn contributed to an estimated $800,000 increase in retained revenue per year. Beyond financial metrics, the company experienced an intangible but valuable improvement in brand reputation among merchants in</w:t>
      </w:r>
      <w:r>
        <w:t xml:space="preserve"> </w:t>
      </w:r>
      <w:r>
        <w:rPr>
          <w:bCs/>
          <w:b/>
        </w:rPr>
        <w:t xml:space="preserve">United States Chicago</w:t>
      </w:r>
      <w:r>
        <w:t xml:space="preserve">, who appreciated a partner that prioritized security and customer satisfaction through technology.</w:t>
      </w:r>
    </w:p>
    <w:bookmarkEnd w:id="28"/>
    <w:bookmarkStart w:id="29" w:name="Xc1f6ac66f7769113fae912c68d0954440c5345d"/>
    <w:p>
      <w:pPr>
        <w:pStyle w:val="Heading2"/>
      </w:pPr>
      <w:r>
        <w:t xml:space="preserve">6. Conclusion: The Future of Data Science in United States Chicago</w:t>
      </w:r>
    </w:p>
    <w:p>
      <w:pPr>
        <w:pStyle w:val="FirstParagraph"/>
      </w:pPr>
      <w:r>
        <w:t xml:space="preserve">This</w:t>
      </w:r>
    </w:p>
    <w:p>
      <w:pPr>
        <w:pStyle w:val="BodyText"/>
      </w:pPr>
      <w:r>
        <w:t xml:space="preserve">Case Study illustrates that the role of a</w:t>
      </w:r>
    </w:p>
    <w:p>
      <w:pPr>
        <w:pStyle w:val="BodyText"/>
      </w:pPr>
      <w:r>
        <w:t xml:space="preserve">Data Scientist extends far beyond coding and statistical modeling. It is about solving real-world business problems with data-driven precision. In the context of</w:t>
      </w:r>
    </w:p>
    <w:p>
      <w:pPr>
        <w:pStyle w:val="BodyText"/>
      </w:pPr>
      <w:r>
        <w:t xml:space="preserve">United States Chicago, where tradition meets innovation, the ability to leverage advanced analytics provides a significant competitive edge.</w:t>
      </w:r>
    </w:p>
    <w:p>
      <w:pPr>
        <w:pStyle w:val="BodyText"/>
      </w:pPr>
      <w:r>
        <w:t xml:space="preserve">For organizations in</w:t>
      </w:r>
    </w:p>
    <w:p>
      <w:pPr>
        <w:pStyle w:val="BodyText"/>
      </w:pPr>
      <w:r>
        <w:t xml:space="preserve">United States Chicago, investing in top-tier</w:t>
      </w:r>
      <w:r>
        <w:t xml:space="preserve"> </w:t>
      </w:r>
      <w:r>
        <w:rPr>
          <w:bCs/>
          <w:b/>
        </w:rPr>
        <w:t xml:space="preserve">Data Scientist</w:t>
      </w:r>
      <w:r>
        <w:t xml:space="preserve"> </w:t>
      </w:r>
      <w:r>
        <w:t xml:space="preserve">talent is not merely an IT expenditure but a strategic imperative. As AI and machine learning technologies continue to mature, the demand for skilled professionals who can navigate the complexities of data will only grow. The success of FinTech Chicago serves as a blueprint for other enterprises in</w:t>
      </w:r>
      <w:r>
        <w:t xml:space="preserve"> </w:t>
      </w:r>
      <w:r>
        <w:rPr>
          <w:bCs/>
          <w:b/>
        </w:rPr>
        <w:t xml:space="preserve">United States Chicago</w:t>
      </w:r>
      <w:r>
        <w:t xml:space="preserve">, demonstrating that when the right talent meets the right data, transformative results are achievable.</w:t>
      </w:r>
    </w:p>
    <w:p>
      <w:pPr>
        <w:pStyle w:val="BodyText"/>
      </w:pPr>
      <w:r>
        <w:t xml:space="preserve">Ultimately, this document affirms that in</w:t>
      </w:r>
    </w:p>
    <w:p>
      <w:pPr>
        <w:pStyle w:val="BodyText"/>
      </w:pPr>
      <w:r>
        <w:t xml:space="preserve">United States Chicago, the</w:t>
      </w:r>
    </w:p>
    <w:p>
      <w:pPr>
        <w:pStyle w:val="BodyText"/>
      </w:pPr>
      <w:r>
        <w:t xml:space="preserve">Data Scientist is not just a technician but a catalyst for growth, innovation, and sustainable business success.</w:t>
      </w:r>
    </w:p>
    <w:bookmarkEnd w:id="29"/>
    <w:p>
      <w:pPr>
        <w:pStyle w:val="BodyText"/>
      </w:pPr>
      <w:r>
        <w:t xml:space="preserve">© 2023 Case Study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Scientist Role in United States Chicago</dc:title>
  <dc:creator/>
  <dc:language>en</dc:language>
  <cp:keywords/>
  <dcterms:created xsi:type="dcterms:W3CDTF">2026-07-29T15:19:51Z</dcterms:created>
  <dcterms:modified xsi:type="dcterms:W3CDTF">2026-07-29T15:19:51Z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