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Dental</w:t>
      </w:r>
      <w:r>
        <w:t xml:space="preserve"> </w:t>
      </w:r>
      <w:r>
        <w:t xml:space="preserve">Care</w:t>
      </w:r>
      <w:r>
        <w:t xml:space="preserve"> </w:t>
      </w:r>
      <w:r>
        <w:t xml:space="preserve">in</w:t>
      </w:r>
      <w:r>
        <w:t xml:space="preserve"> </w:t>
      </w:r>
      <w:r>
        <w:t xml:space="preserve">Australia</w:t>
      </w:r>
      <w:r>
        <w:t xml:space="preserve"> </w:t>
      </w:r>
      <w:r>
        <w:t xml:space="preserve">Melbourne</w:t>
      </w:r>
    </w:p>
    <w:bookmarkStart w:id="29" w:name="X30377a1ca3295554171a050bd009ff52cde8e96"/>
    <w:p>
      <w:pPr>
        <w:pStyle w:val="Heading1"/>
      </w:pPr>
      <w:r>
        <w:t xml:space="preserve">Case Study: Transforming Patient Engagement and Clinical Efficiency for a Leading Dentist Practice in Australia Melbourne</w:t>
      </w:r>
    </w:p>
    <w:p>
      <w:pPr>
        <w:pStyle w:val="FirstParagraph"/>
      </w:pPr>
      <w:r>
        <w:rPr>
          <w:bCs/>
          <w:b/>
        </w:rPr>
        <w:t xml:space="preserve">Date:</w:t>
      </w:r>
      <w:r>
        <w:t xml:space="preserve"> </w:t>
      </w:r>
      <w:r>
        <w:t xml:space="preserve">October 2023</w:t>
      </w:r>
      <w:r>
        <w:br/>
      </w:r>
    </w:p>
    <w:p>
      <w:pPr>
        <w:pStyle w:val="BodyText"/>
      </w:pPr>
      <w:r>
        <w:t xml:space="preserve">Australia, Melbourne</w:t>
      </w:r>
      <w:r>
        <w:br/>
      </w:r>
    </w:p>
    <w:p>
      <w:pPr>
        <w:pStyle w:val="BodyText"/>
      </w:pPr>
      <w:r>
        <w:t xml:space="preserve">Comprehensive Digital Transformation for a Private Dentist Clinic</w:t>
      </w:r>
      <w:r>
        <w:br/>
      </w:r>
      <w:r>
        <w:rPr>
          <w:iCs/>
          <w:i/>
        </w:rPr>
        <w:t xml:space="preserve">This document details the strategic overhaul of operational workflows and patient experience management for a prominent dental practice located in the heart of Australia’s cultural capital, Melbourne.</w:t>
      </w:r>
    </w:p>
    <w:bookmarkStart w:id="20" w:name="executive-summary"/>
    <w:p>
      <w:pPr>
        <w:pStyle w:val="Heading2"/>
      </w:pPr>
      <w:r>
        <w:t xml:space="preserve">1. Executive Summary</w:t>
      </w:r>
    </w:p>
    <w:p>
      <w:pPr>
        <w:pStyle w:val="FirstParagraph"/>
      </w:pPr>
      <w:r>
        <w:t xml:space="preserve">In the competitive healthcare landscape of modern-day medicine, staying ahead requires more than just clinical excellence; it demands operational agility and superior patient experience. This case study examines how a multi-chair private practice for a leading Dentist in Australia, specifically situated in the vibrant hub of Melbourne, successfully navigated significant challenges regarding scheduling inefficiencies and patient retention. By implementing a tailored digital strategy, the practice not only streamlined operations but also reinforced its reputation as a premier dental provider within the Australian healthcare system.</w:t>
      </w:r>
    </w:p>
    <w:bookmarkEnd w:id="20"/>
    <w:bookmarkStart w:id="21" w:name="background-the-melbourne-context"/>
    <w:p>
      <w:pPr>
        <w:pStyle w:val="Heading2"/>
      </w:pPr>
      <w:r>
        <w:t xml:space="preserve">2. Background: The Melbourne Context</w:t>
      </w:r>
    </w:p>
    <w:p>
      <w:pPr>
        <w:pStyle w:val="FirstParagraph"/>
      </w:pPr>
      <w:r>
        <w:t xml:space="preserve">Melbourne is widely recognized for its high quality of life and robust healthcare infrastructure. However, this distinction creates a highly discerning patient base in Australia that expects seamless, modern services from any Dentist they choose to trust with their oral health. The practice in question operates out of the central business district, catering to a diverse demographic ranging from corporate professionals needing quick lunch-hour consultations to families requiring comprehensive pediatric care.</w:t>
      </w:r>
      <w:r>
        <w:t xml:space="preserve"> </w:t>
      </w:r>
      <w:r>
        <w:t xml:space="preserve">Despite its reputation for clinical skill, the clinic faced internal pressures common among established practices transitioning into the digital age. The integration of new technologies with legacy systems was slow, leading to bottlenecks in appointment scheduling and communication gaps between reception staff and clinical teams. In a city like Melbourne, where convenience is paramount, these friction points began to impact patient satisfaction scores and referral rates.</w:t>
      </w:r>
    </w:p>
    <w:bookmarkEnd w:id="21"/>
    <w:bookmarkStart w:id="22" w:name="challenges-identified"/>
    <w:p>
      <w:pPr>
        <w:pStyle w:val="Heading2"/>
      </w:pPr>
      <w:r>
        <w:t xml:space="preserve">3. Challenges Identified</w:t>
      </w:r>
    </w:p>
    <w:p>
      <w:pPr>
        <w:pStyle w:val="FirstParagraph"/>
      </w:pPr>
      <w:r>
        <w:t xml:space="preserve">Before initiating the transformation project, an extensive audit was conducted to identify pain points affecting both the Dentist’s workflow and the patient journey in Australia. The primary challenges included:</w:t>
      </w:r>
    </w:p>
    <w:p>
      <w:pPr>
        <w:numPr>
          <w:ilvl w:val="0"/>
          <w:numId w:val="1001"/>
        </w:numPr>
        <w:pStyle w:val="Compact"/>
      </w:pPr>
      <w:r>
        <w:rPr>
          <w:bCs/>
          <w:b/>
        </w:rPr>
        <w:t xml:space="preserve">Scheduling Inefficiencies:</w:t>
      </w:r>
      <w:r>
        <w:t xml:space="preserve"> </w:t>
      </w:r>
      <w:r>
        <w:t xml:space="preserve">The existing booking system required significant manual intervention. Receptionists spent up to 40% of their day on the phone confirming or rescheduling appointments, leading to longer wait times for walk-in patients and increased stress for staff.</w:t>
      </w:r>
    </w:p>
    <w:p>
      <w:pPr>
        <w:numPr>
          <w:ilvl w:val="0"/>
          <w:numId w:val="1001"/>
        </w:numPr>
        <w:pStyle w:val="Compact"/>
      </w:pPr>
      <w:r>
        <w:rPr>
          <w:bCs/>
          <w:b/>
        </w:rPr>
        <w:t xml:space="preserve">Patient Recall Management:</w:t>
      </w:r>
      <w:r>
        <w:t xml:space="preserve"> </w:t>
      </w:r>
      <w:r>
        <w:t xml:space="preserve">With a growing patient base in Melbourne, manual tracking for routine check-ups was prone to error. Missed recall notices resulted in lost revenue and compromised preventive care standards.</w:t>
      </w:r>
    </w:p>
    <w:p>
      <w:pPr>
        <w:numPr>
          <w:ilvl w:val="0"/>
          <w:numId w:val="1001"/>
        </w:numPr>
        <w:pStyle w:val="Compact"/>
      </w:pPr>
      <w:r>
        <w:rPr>
          <w:bCs/>
          <w:b/>
        </w:rPr>
        <w:t xml:space="preserve">Digital Presence Gap:</w:t>
      </w:r>
      <w:r>
        <w:t xml:space="preserve"> </w:t>
      </w:r>
      <w:r>
        <w:t xml:space="preserve">While the Dentist had an excellent reputation locally, their online presence did not reflect the modernity of their clinic. Potential patients in Australia often search for reviews and online booking capabilities before committing to a new provider.</w:t>
      </w:r>
    </w:p>
    <w:p>
      <w:pPr>
        <w:numPr>
          <w:ilvl w:val="0"/>
          <w:numId w:val="1001"/>
        </w:numPr>
        <w:pStyle w:val="Compact"/>
      </w:pPr>
      <w:r>
        <w:rPr>
          <w:bCs/>
          <w:b/>
        </w:rPr>
        <w:t xml:space="preserve">Clinical Documentation Delays:</w:t>
      </w:r>
      <w:r>
        <w:t xml:space="preserve"> </w:t>
      </w:r>
      <w:r>
        <w:t xml:space="preserve">Handwritten notes were occasionally used during initial consultations, causing delays in treatment planning and insurance claim processing with Australian health funds.</w:t>
      </w:r>
    </w:p>
    <w:bookmarkEnd w:id="22"/>
    <w:bookmarkStart w:id="26" w:name="strategic-solutions-implemented"/>
    <w:p>
      <w:pPr>
        <w:pStyle w:val="Heading2"/>
      </w:pPr>
      <w:r>
        <w:t xml:space="preserve">4. Strategic Solutions Implemented</w:t>
      </w:r>
    </w:p>
    <w:p>
      <w:pPr>
        <w:pStyle w:val="FirstParagraph"/>
      </w:pPr>
      <w:r>
        <w:t xml:space="preserve">To address these issues, a phased implementation plan was developed specifically for the Dentist’s practice in Australia Melbourne. The strategy focused on three core pillars: Automation, Integration, and Patient-Centric Communication.</w:t>
      </w:r>
    </w:p>
    <w:bookmarkStart w:id="23" w:name="Xee33b9890e7bdc63bb5dc695fbafc1aec8db40e"/>
    <w:p>
      <w:pPr>
        <w:pStyle w:val="Heading3"/>
      </w:pPr>
      <w:r>
        <w:t xml:space="preserve">A. Implementation of Advanced Practice Management Software (PMS)</w:t>
      </w:r>
    </w:p>
    <w:p>
      <w:pPr>
        <w:pStyle w:val="FirstParagraph"/>
      </w:pPr>
      <w:r>
        <w:t xml:space="preserve">The practice replaced its legacy system with a cloud-based PMS tailored for the Australian market. This software integrates seamlessly with major Australian health funds for instant HICAPS processing, ensuring that patients can claim rebates immediately at the counter. For the Dentist, this meant reduced administrative burden and faster turnover between patients. The system included automated SMS and email reminders, which significantly reduced no-show rates by over 25% in the first quarter post-implementation.</w:t>
      </w:r>
    </w:p>
    <w:bookmarkEnd w:id="23"/>
    <w:bookmarkStart w:id="24" w:name="Xf308aa477773cb1b487b6a79a72adf2ea853126"/>
    <w:p>
      <w:pPr>
        <w:pStyle w:val="Heading3"/>
      </w:pPr>
      <w:r>
        <w:t xml:space="preserve">B. Digital Patient Onboarding and Education</w:t>
      </w:r>
    </w:p>
    <w:p>
      <w:pPr>
        <w:pStyle w:val="FirstParagraph"/>
      </w:pPr>
      <w:r>
        <w:t xml:space="preserve">Recognizing the tech-savvy nature of Melbourne’s population, the clinic introduced a digital-first patient portal. New patients in Australia could fill out medical history forms online before their visit to Australia-based practices using tablets in the waiting room or via secure links sent after booking. This not only sped up intake procedures but also ensured that accurate data was captured for diagnostic purposes. Furthermore, educational videos regarding oral hygiene were made available through the portal, empowering patients to take better care of their teeth at home.</w:t>
      </w:r>
    </w:p>
    <w:bookmarkEnd w:id="24"/>
    <w:bookmarkStart w:id="25" w:name="c.-enhanced-online-reputation-management"/>
    <w:p>
      <w:pPr>
        <w:pStyle w:val="Heading3"/>
      </w:pPr>
      <w:r>
        <w:t xml:space="preserve">C. Enhanced Online Reputation Management</w:t>
      </w:r>
    </w:p>
    <w:p>
      <w:pPr>
        <w:pStyle w:val="FirstParagraph"/>
      </w:pPr>
      <w:r>
        <w:t xml:space="preserve">A dedicated digital marketing strategy was launched to highlight the Dentist’s expertise in Melbourne. This involved optimizing local SEO for keywords related to "dentist in Melbourne CBD" and encouraging satisfied patients to leave verified reviews on Google Business Profile. The practice also introduced a feedback loop where post-appointment surveys were sent automatically, allowing management to address any concerns in real-time and demonstrate a commitment to continuous improvement.</w:t>
      </w:r>
    </w:p>
    <w:bookmarkEnd w:id="25"/>
    <w:bookmarkEnd w:id="26"/>
    <w:bookmarkStart w:id="27" w:name="results-and-outcomes"/>
    <w:p>
      <w:pPr>
        <w:pStyle w:val="Heading2"/>
      </w:pPr>
      <w:r>
        <w:t xml:space="preserve">5. Results and Outcomes</w:t>
      </w:r>
    </w:p>
    <w:p>
      <w:pPr>
        <w:pStyle w:val="FirstParagraph"/>
      </w:pPr>
      <w:r>
        <w:t xml:space="preserve">Six months after the full implementation of the strategy, the metrics indicated a remarkable turnaround for the Dentist practice in Australia Melbourne:</w:t>
      </w:r>
    </w:p>
    <w:p>
      <w:pPr>
        <w:numPr>
          <w:ilvl w:val="0"/>
          <w:numId w:val="1002"/>
        </w:numPr>
        <w:pStyle w:val="Compact"/>
      </w:pPr>
      <w:r>
        <w:rPr>
          <w:bCs/>
          <w:b/>
        </w:rPr>
        <w:t xml:space="preserve">Operational Efficiency:</w:t>
      </w:r>
      <w:r>
        <w:t xml:space="preserve"> </w:t>
      </w:r>
      <w:r>
        <w:t xml:space="preserve">Administrative costs decreased by 18% due to reduced manual data entry and phone handling. The Dentist reported saving approximately five hours per week that was previously spent on scheduling conflicts.</w:t>
      </w:r>
    </w:p>
    <w:p>
      <w:pPr>
        <w:numPr>
          <w:ilvl w:val="0"/>
          <w:numId w:val="1002"/>
        </w:numPr>
        <w:pStyle w:val="Compact"/>
      </w:pPr>
      <w:r>
        <w:rPr>
          <w:bCs/>
          <w:b/>
        </w:rPr>
        <w:t xml:space="preserve">Patient Retention:</w:t>
      </w:r>
      <w:r>
        <w:t xml:space="preserve"> </w:t>
      </w:r>
      <w:r>
        <w:t xml:space="preserve">Recall compliance increased by 30%, indicating that patients were returning for preventive care more consistently. This is a critical metric in the Australian dental sector, where preventive care is heavily emphasized.</w:t>
      </w:r>
    </w:p>
    <w:p>
      <w:pPr>
        <w:numPr>
          <w:ilvl w:val="0"/>
          <w:numId w:val="1002"/>
        </w:numPr>
        <w:pStyle w:val="Compact"/>
      </w:pPr>
      <w:r>
        <w:rPr>
          <w:bCs/>
          <w:b/>
        </w:rPr>
        <w:t xml:space="preserve">Clinical Accuracy:</w:t>
      </w:r>
      <w:r>
        <w:t xml:space="preserve"> </w:t>
      </w:r>
      <w:r>
        <w:t xml:space="preserve">The shift to digital charting eliminated transcription errors and allowed for quicker access to patient records during emergencies, enhancing safety protocols.</w:t>
      </w:r>
    </w:p>
    <w:p>
      <w:pPr>
        <w:numPr>
          <w:ilvl w:val="0"/>
          <w:numId w:val="1002"/>
        </w:numPr>
        <w:pStyle w:val="Compact"/>
      </w:pPr>
      <w:r>
        <w:rPr>
          <w:bCs/>
          <w:b/>
        </w:rPr>
        <w:t xml:space="preserve">Revenue Growth:</w:t>
      </w:r>
      <w:r>
        <w:t xml:space="preserve"> </w:t>
      </w:r>
      <w:r>
        <w:t xml:space="preserve">With reduced no-shows and improved treatment plan acceptance rates facilitated by better visual aids in the consultation room, practice revenue grew by 12% year-on-year.</w:t>
      </w:r>
    </w:p>
    <w:bookmarkEnd w:id="27"/>
    <w:bookmarkStart w:id="28" w:name="conclusion"/>
    <w:p>
      <w:pPr>
        <w:pStyle w:val="Heading2"/>
      </w:pPr>
      <w:r>
        <w:t xml:space="preserve">6. Conclusion</w:t>
      </w:r>
    </w:p>
    <w:p>
      <w:pPr>
        <w:pStyle w:val="FirstParagraph"/>
      </w:pPr>
      <w:r>
        <w:t xml:space="preserve">This case study demonstrates that even established practices must evolve to meet the expectations of modern patients in dynamic cities like Melbourne. For a Dentist operating in Australia, the integration of technology is no longer optional; it is a fundamental component of clinical excellence and business sustainability. By addressing the specific challenges faced by this Melbourne-based practice, we have shown how targeted digital interventions can enhance patient care, improve operational efficiency, and strengthen community trust.</w:t>
      </w:r>
      <w:r>
        <w:t xml:space="preserve"> </w:t>
      </w:r>
      <w:r>
        <w:t xml:space="preserve">The success of this initiative serves as a model for other healthcare providers across Australia who seek to modernize their services while maintaining the high standards of personal care that patients expect from their trusted Dentist. As the healthcare landscape in Melbourne continues to grow more competitive, those who prioritize seamless digital integration will undoubtedly lead the way in patient satisfaction and clinical success.</w:t>
      </w:r>
    </w:p>
    <w:p>
      <w:pPr>
        <w:pStyle w:val="BodyText"/>
      </w:pPr>
      <w:r>
        <w:rPr>
          <w:bCs/>
          <w:b/>
        </w:rPr>
        <w:t xml:space="preserve">Key Takeaway:</w:t>
      </w:r>
      <w:r>
        <w:t xml:space="preserve"> </w:t>
      </w:r>
      <w:r>
        <w:t xml:space="preserve">For any Dentist looking to thrive in Australia, particularly in metropolitan hubs like Melbourne, investing in integrated digital solutions is essential for delivering exceptional patient care and ensuring long-term business viability.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Dental Care in Australia Melbourne</dc:title>
  <dc:creator/>
  <dc:language>en</dc:language>
  <cp:keywords/>
  <dcterms:created xsi:type="dcterms:W3CDTF">2026-07-29T10:56:09Z</dcterms:created>
  <dcterms:modified xsi:type="dcterms:W3CDTF">2026-07-29T10:56:09Z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