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Care</w:t>
      </w:r>
      <w:r>
        <w:t xml:space="preserve"> </w:t>
      </w:r>
      <w:r>
        <w:t xml:space="preserve">in</w:t>
      </w:r>
      <w:r>
        <w:t xml:space="preserve"> </w:t>
      </w:r>
      <w:r>
        <w:t xml:space="preserve">Canada</w:t>
      </w:r>
      <w:r>
        <w:t xml:space="preserve"> </w:t>
      </w:r>
      <w:r>
        <w:t xml:space="preserve">Vancouver</w:t>
      </w:r>
    </w:p>
    <w:bookmarkStart w:id="20" w:name="bridging-the-gap-in-oral-health"/>
    <w:p>
      <w:pPr>
        <w:pStyle w:val="Heading1"/>
      </w:pPr>
      <w:r>
        <w:t xml:space="preserve">Bridging the Gap in Oral Health:</w:t>
      </w:r>
    </w:p>
    <w:p>
      <w:pPr>
        <w:pStyle w:val="FirstParagraph"/>
      </w:pPr>
      <w:r>
        <w:rPr>
          <w:bCs/>
          <w:b/>
        </w:rPr>
        <w:t xml:space="preserve">A Comprehensive Case Study of a Leading Dental Practice in Canada Vancouver</w:t>
      </w:r>
    </w:p>
    <w:bookmarkEnd w:id="20"/>
    <w:bookmarkStart w:id="22" w:name="introduction"/>
    <w:bookmarkStart w:id="21" w:name="executive-summary"/>
    <w:p>
      <w:pPr>
        <w:pStyle w:val="Heading2"/>
      </w:pPr>
      <w:r>
        <w:t xml:space="preserve">Executive Summary</w:t>
      </w:r>
    </w:p>
    <w:p>
      <w:pPr>
        <w:pStyle w:val="FirstParagraph"/>
      </w:pPr>
      <w:r>
        <w:t xml:space="preserve">This case study examines the operational and clinical challenges faced by "Vancouver Smiles," a hypothetical mid-sized dental clinic located in the heart of downtown Canada Vancouver. As one of the most rapidly growing cities in North America, Canada Vancouver presents a unique demographic landscape characterized by cultural diversity, high population density, and increasing demand for specialized healthcare services. However, this growth has also exacerbated issues regarding accessibility wait times and patient experience management for local Dentist practices.</w:t>
      </w:r>
    </w:p>
    <w:p>
      <w:pPr>
        <w:pStyle w:val="BodyText"/>
      </w:pPr>
      <w:r>
        <w:t xml:space="preserve">The primary objective of this study is to analyze how the implementation of a holistic digital transformation strategy improved patient retention by 40% over a twelve-month period. By focusing on the specific nuances of practicing as a Dentist in Canada Vancouver, this document highlights the intersection of modern technology, patient-centric care, and regional market dynamics.</w:t>
      </w:r>
    </w:p>
    <w:bookmarkEnd w:id="21"/>
    <w:bookmarkEnd w:id="22"/>
    <w:bookmarkStart w:id="24" w:name="background"/>
    <w:bookmarkStart w:id="23" w:name="background-and-context"/>
    <w:p>
      <w:pPr>
        <w:pStyle w:val="Heading2"/>
      </w:pPr>
      <w:r>
        <w:t xml:space="preserve">Background and Context</w:t>
      </w:r>
    </w:p>
    <w:p>
      <w:pPr>
        <w:pStyle w:val="FirstParagraph"/>
      </w:pPr>
      <w:r>
        <w:t xml:space="preserve">Vancouver is renowned for its quality of life but struggles with a strained healthcare infrastructure. For local Dentist professionals, the challenge is not merely clinical excellence but also logistical efficiency. The city's population in Canada Vancouver includes a significant proportion of immigrants and international students who may face language barriers or have varying levels of understanding regarding preventive dental care.</w:t>
      </w:r>
    </w:p>
    <w:p>
      <w:pPr>
        <w:pStyle w:val="BodyText"/>
      </w:pPr>
      <w:r>
        <w:t xml:space="preserve">Historically, many clinics in this region operated on legacy systems that relied heavily on phone-based appointments and paper records. This approach proved insufficient as the population grew. Long wait times for emergency procedures, difficulty scheduling routine check-ups, and a lack of personalized communication led to high patient churn rates. The clinic identified a critical need to adapt its business model to align with the fast-paced lifestyle of residents in Canada Vancouver.</w:t>
      </w:r>
    </w:p>
    <w:bookmarkEnd w:id="23"/>
    <w:bookmarkEnd w:id="24"/>
    <w:bookmarkStart w:id="27" w:name="challenges"/>
    <w:bookmarkStart w:id="26" w:name="key-challenges"/>
    <w:p>
      <w:pPr>
        <w:pStyle w:val="Heading2"/>
      </w:pPr>
      <w:r>
        <w:t xml:space="preserve">Key Challenges</w:t>
      </w:r>
    </w:p>
    <w:p>
      <w:pPr>
        <w:pStyle w:val="FirstParagraph"/>
      </w:pPr>
      <w:r>
        <w:t xml:space="preserve">The Dentist team at Vancouver Smiles faced several interconnected hurdles that threatened their long-term viability:</w:t>
      </w:r>
    </w:p>
    <w:p>
      <w:pPr>
        <w:numPr>
          <w:ilvl w:val="0"/>
          <w:numId w:val="1001"/>
        </w:numPr>
        <w:pStyle w:val="Compact"/>
      </w:pPr>
      <w:r>
        <w:rPr>
          <w:bCs/>
          <w:b/>
        </w:rPr>
        <w:t xml:space="preserve">Demographic Diversity:</w:t>
      </w:r>
      <w:r>
        <w:t xml:space="preserve"> </w:t>
      </w:r>
      <w:r>
        <w:t xml:space="preserve">Serving a multicultural community in Canada Vancouver required multilingual support and culturally sensitive communication strategies that were absent in the previous model.</w:t>
      </w:r>
    </w:p>
    <w:p>
      <w:pPr>
        <w:numPr>
          <w:ilvl w:val="0"/>
          <w:numId w:val="1001"/>
        </w:numPr>
        <w:pStyle w:val="Compact"/>
      </w:pPr>
      <w:r>
        <w:rPr>
          <w:bCs/>
          <w:b/>
        </w:rPr>
        <w:t xml:space="preserve">Scheduling Inefficiencies:</w:t>
      </w:r>
      <w:r>
        <w:t xml:space="preserve"> </w:t>
      </w:r>
      <w:r>
        <w:t xml:space="preserve">The traditional booking system resulted in frequent no-shows and gaps between appointments, reducing revenue potential and frustrating patients seeking immediate care.</w:t>
      </w:r>
    </w:p>
    <w:p>
      <w:pPr>
        <w:numPr>
          <w:ilvl w:val="0"/>
          <w:numId w:val="1001"/>
        </w:numPr>
        <w:pStyle w:val="Compact"/>
      </w:pPr>
      <w:r>
        <w:rPr>
          <w:bCs/>
          <w:b/>
        </w:rPr>
        <w:t xml:space="preserve">Patient Engagement:</w:t>
      </w:r>
      <w:r>
        <w:t xml:space="preserve"> </w:t>
      </w:r>
      <w:r>
        <w:t xml:space="preserve">There was a lack of automated follow-up mechanisms. Patients often forgot about preventive maintenance or post-operative instructions, leading to recurrent issues.</w:t>
      </w:r>
    </w:p>
    <w:p>
      <w:pPr>
        <w:numPr>
          <w:ilvl w:val="0"/>
          <w:numId w:val="1001"/>
        </w:numPr>
        <w:pStyle w:val="Compact"/>
      </w:pPr>
      <w:r>
        <w:rPr>
          <w:bCs/>
          <w:b/>
        </w:rPr>
        <w:t xml:space="preserve">Digital Literacy Gap:</w:t>
      </w:r>
      <w:r>
        <w:t xml:space="preserve"> </w:t>
      </w:r>
      <w:r>
        <w:t xml:space="preserve">While younger demographics preferred online booking, older residents in Canada Vancouver still relied on telephone interactions. Bridging this digital divide was essential for comprehensive care.</w:t>
      </w:r>
    </w:p>
    <w:bookmarkStart w:id="25" w:name="the-core-problem"/>
    <w:p>
      <w:pPr>
        <w:pStyle w:val="Heading3"/>
      </w:pPr>
      <w:r>
        <w:t xml:space="preserve">The Core Problem</w:t>
      </w:r>
    </w:p>
    <w:p>
      <w:pPr>
        <w:pStyle w:val="FirstParagraph"/>
      </w:pPr>
      <w:r>
        <w:t xml:space="preserve">The central issue was not a lack of dental expertise, but a disconnect between the services offered by the Dentist staff and the modern expectations of patients in Canada Vancouver. The clinic needed to transition from a reactive service provider to a proactive partner in oral health.</w:t>
      </w:r>
    </w:p>
    <w:bookmarkEnd w:id="25"/>
    <w:bookmarkEnd w:id="26"/>
    <w:bookmarkEnd w:id="27"/>
    <w:bookmarkStart w:id="32" w:name="solution"/>
    <w:bookmarkStart w:id="31" w:name="the-strategic-solution"/>
    <w:p>
      <w:pPr>
        <w:pStyle w:val="Heading2"/>
      </w:pPr>
      <w:r>
        <w:t xml:space="preserve">The Strategic Solution</w:t>
      </w:r>
    </w:p>
    <w:p>
      <w:pPr>
        <w:pStyle w:val="FirstParagraph"/>
      </w:pPr>
      <w:r>
        <w:t xml:space="preserve">To address these challenges, the practice implemented a three-phase strategic overhaul focused on technology integration, staff training, and community engagement. This transformation was designed specifically to meet the needs of patients in Canada Vancouver.</w:t>
      </w:r>
    </w:p>
    <w:bookmarkStart w:id="28" w:name="X9894baed2c6ba93dd64fd9040ab65d51846d907"/>
    <w:p>
      <w:pPr>
        <w:pStyle w:val="Heading3"/>
      </w:pPr>
      <w:r>
        <w:t xml:space="preserve">1. Implementation of AI-Driven Practice Management Software</w:t>
      </w:r>
    </w:p>
    <w:p>
      <w:pPr>
        <w:pStyle w:val="FirstParagraph"/>
      </w:pPr>
      <w:r>
        <w:t xml:space="preserve">The first step involved migrating to a cloud-based Electronic Health Record (EHR) system integrated with an AI-driven scheduling tool. This software allowed for real-time appointment booking via mobile devices, which is crucial for the busy professionals living in Canada Vancouver. The system included automated SMS and email reminders, reducing no-show rates by 35% within the first six months.</w:t>
      </w:r>
    </w:p>
    <w:bookmarkEnd w:id="28"/>
    <w:bookmarkStart w:id="29" w:name="multilingual-digital-interface"/>
    <w:p>
      <w:pPr>
        <w:pStyle w:val="Heading3"/>
      </w:pPr>
      <w:r>
        <w:t xml:space="preserve">2. Multilingual Digital Interface</w:t>
      </w:r>
    </w:p>
    <w:p>
      <w:pPr>
        <w:pStyle w:val="FirstParagraph"/>
      </w:pPr>
      <w:r>
        <w:t xml:space="preserve">To cater to the diverse population of Canada Vancouver, the clinic revamped its digital presence. The website and patient portal were localized into Mandarin, Punjabi, and Spanish—the three most common non-official languages in the region. Furthermore, interpreters were made available virtually for video consultations when necessary. This initiative significantly lowered barriers to entry for non-English speaking patients seeking a reliable Dentist.</w:t>
      </w:r>
    </w:p>
    <w:bookmarkEnd w:id="29"/>
    <w:bookmarkStart w:id="30" w:name="enhanced-patient-education-campaigns"/>
    <w:p>
      <w:pPr>
        <w:pStyle w:val="Heading3"/>
      </w:pPr>
      <w:r>
        <w:t xml:space="preserve">3. Enhanced Patient Education Campaigns</w:t>
      </w:r>
    </w:p>
    <w:p>
      <w:pPr>
        <w:pStyle w:val="FirstParagraph"/>
      </w:pPr>
      <w:r>
        <w:t xml:space="preserve">The Dentist team launched an educational campaign focused on preventive care, tailored to the specific environmental factors of Canada Vancouver, such as dry indoor heating during winter which exacerbates oral health issues like dry mouth and gingivitis. Content was distributed via social media platforms popular among locals in Canada Vancouver, including Instagram and TikTok.</w:t>
      </w:r>
    </w:p>
    <w:bookmarkEnd w:id="30"/>
    <w:bookmarkEnd w:id="31"/>
    <w:bookmarkEnd w:id="32"/>
    <w:bookmarkStart w:id="34" w:name="implementation"/>
    <w:bookmarkStart w:id="33" w:name="implementation-process"/>
    <w:p>
      <w:pPr>
        <w:pStyle w:val="Heading2"/>
      </w:pPr>
      <w:r>
        <w:t xml:space="preserve">Implementation Process</w:t>
      </w:r>
    </w:p>
    <w:p>
      <w:pPr>
        <w:pStyle w:val="FirstParagraph"/>
      </w:pPr>
      <w:r>
        <w:t xml:space="preserve">The rollout was executed carefully to minimize disruption. The Dentist staff underwent extensive training on the new software and cultural competency workshops. Local partnerships were formed with community centers in Canada Vancouver to offer free oral health screenings, thereby building trust and brand recognition within the neighborhood.</w:t>
      </w:r>
    </w:p>
    <w:p>
      <w:pPr>
        <w:pStyle w:val="BodyText"/>
      </w:pPr>
      <w:r>
        <w:t xml:space="preserve">Milestone</w:t>
      </w:r>
    </w:p>
    <w:bookmarkEnd w:id="33"/>
    <w:bookmarkEnd w:id="34"/>
    <w:p>
      <w:pPr>
        <w:pStyle w:val="BodyText"/>
      </w:pPr>
      <w:r>
        <w:t xml:space="preserve">Action Item</w:t>
      </w:r>
    </w:p>
    <w:p>
      <w:pPr>
        <w:pStyle w:val="BodyText"/>
      </w:pPr>
      <w:r>
        <w:t xml:space="preserve">Status</w:t>
      </w:r>
    </w:p>
    <w:p>
      <w:pPr>
        <w:pStyle w:val="BodyText"/>
      </w:pPr>
      <w:r>
        <w:t xml:space="preserve">Phase 1</w:t>
      </w:r>
    </w:p>
    <w:p>
      <w:pPr>
        <w:pStyle w:val="BodyText"/>
      </w:pPr>
      <w:r>
        <w:t xml:space="preserve">Software Migration</w:t>
      </w:r>
    </w:p>
    <w:p>
      <w:pPr>
        <w:pStyle w:val="BodyText"/>
      </w:pPr>
      <w:r>
        <w:t xml:space="preserve">Completed</w:t>
      </w:r>
    </w:p>
    <w:p>
      <w:pPr>
        <w:pStyle w:val="BodyText"/>
      </w:pPr>
      <w:r>
        <w:t xml:space="preserve">Phase 2</w:t>
      </w:r>
    </w:p>
    <w:p>
      <w:pPr>
        <w:pStyle w:val="BodyText"/>
      </w:pPr>
      <w:r>
        <w:t xml:space="preserve">Staff Training &amp; Cultural Workshops</w:t>
      </w:r>
    </w:p>
    <w:p>
      <w:pPr>
        <w:pStyle w:val="BodyText"/>
      </w:pPr>
      <w:r>
        <w:t xml:space="preserve">Completed</w:t>
      </w:r>
    </w:p>
    <w:p>
      <w:pPr>
        <w:pStyle w:val="BodyText"/>
      </w:pPr>
      <w:r>
        <w:t xml:space="preserve">Phase 3;&lt; br &gt; Launch of Multilingual Portal &lt; /td ;&lt; td; style = " color : #28a745;font-weight:bold;"&gt;Ongoing</w:t>
      </w:r>
    </w:p>
    <w:bookmarkStart w:id="36" w:name="results"/>
    <w:bookmarkStart w:id="35" w:name="outcomes-and-impact"/>
    <w:p>
      <w:pPr>
        <w:pStyle w:val="Heading2"/>
      </w:pPr>
      <w:r>
        <w:t xml:space="preserve">Outcomes and Impact</w:t>
      </w:r>
    </w:p>
    <w:p>
      <w:pPr>
        <w:pStyle w:val="FirstParagraph"/>
      </w:pPr>
      <w:r>
        <w:t xml:space="preserve">The results of the strategic changes have been profound. By aligning their operations with the specific needs of Canada Vancouver, Vancouver Smiles achieved measurable success across several key performance indicators (KPIs).</w:t>
      </w:r>
    </w:p>
    <w:p>
      <w:pPr>
        <w:numPr>
          <w:ilvl w:val="0"/>
          <w:numId w:val="1002"/>
        </w:numPr>
        <w:pStyle w:val="Compact"/>
      </w:pPr>
      <w:r>
        <w:rPr>
          <w:bCs/>
          <w:b/>
        </w:rPr>
        <w:t xml:space="preserve">Patient Retention:</w:t>
      </w:r>
      <w:r>
        <w:t xml:space="preserve"> </w:t>
      </w:r>
      <w:r>
        <w:t xml:space="preserve">A 40% increase in returning patients indicates higher satisfaction and trust in the Dentist team.</w:t>
      </w:r>
    </w:p>
    <w:p>
      <w:pPr>
        <w:numPr>
          <w:ilvl w:val="0"/>
          <w:numId w:val="1002"/>
        </w:numPr>
        <w:pStyle w:val="Compact"/>
      </w:pPr>
      <w:r>
        <w:rPr>
          <w:bCs/>
          <w:b/>
        </w:rPr>
        <w:t xml:space="preserve">No-Show Reduction:</w:t>
      </w:r>
      <w:r>
        <w:t xml:space="preserve"> </w:t>
      </w:r>
      <w:r>
        <w:t xml:space="preserve">Automated reminders and easy online rescheduling reduced missed appointments by 35%, optimizing chair time.</w:t>
      </w:r>
    </w:p>
    <w:p>
      <w:pPr>
        <w:numPr>
          <w:ilvl w:val="0"/>
          <w:numId w:val="1002"/>
        </w:numPr>
        <w:pStyle w:val="Compact"/>
      </w:pPr>
      <w:r>
        <w:rPr>
          <w:bCs/>
          <w:b/>
        </w:rPr>
        <w:t xml:space="preserve">Demographic Reach:</w:t>
      </w:r>
      <w:r>
        <w:t xml:space="preserve"> </w:t>
      </w:r>
      <w:r>
        <w:t xml:space="preserve">The number of new patients from underrepresented communities in Canada Vancouver increased by 25%, demonstrating the effectiveness of the multilingual initiative.</w:t>
      </w:r>
    </w:p>
    <w:p>
      <w:pPr>
        <w:numPr>
          <w:ilvl w:val="0"/>
          <w:numId w:val="1002"/>
        </w:numPr>
        <w:pStyle w:val="Compact"/>
      </w:pPr>
      <w:r>
        <w:rPr>
          <w:bCs/>
          <w:b/>
        </w:rPr>
        <w:t xml:space="preserve">Clinical Efficiency:</w:t>
      </w:r>
      <w:r>
        <w:t xml:space="preserve"> </w:t>
      </w:r>
      <w:r>
        <w:t xml:space="preserve">Administrative staff reported a 20% reduction in daily workload due to streamlined digital workflows.</w:t>
      </w:r>
    </w:p>
    <w:p>
      <w:pPr>
        <w:pStyle w:val="FirstParagraph"/>
      </w:pPr>
      <w:r>
        <w:t xml:space="preserve">"The shift wasn't just about buying new software. It was about understanding what it means to be a Dentist in Canada Vancouver today. Our patients expect convenience, empathy, and accessibility all at once. This case study proves that when we listen to the community, our practice thrives."</w:t>
      </w:r>
      <w:r>
        <w:br/>
      </w:r>
      <w:r>
        <w:br/>
      </w:r>
      <w:r>
        <w:t xml:space="preserve">— Dr. Sarah Chen, Lead Dentist</w:t>
      </w:r>
    </w:p>
    <w:bookmarkEnd w:id="35"/>
    <w:bookmarkEnd w:id="36"/>
    <w:bookmarkStart w:id="37" w:name="conclusion"/>
    <w:p>
      <w:pPr>
        <w:pStyle w:val="Heading2"/>
      </w:pPr>
      <w:r>
        <w:t xml:space="preserve">Conclusion</w:t>
      </w:r>
    </w:p>
    <w:p>
      <w:pPr>
        <w:pStyle w:val="FirstParagraph"/>
      </w:pPr>
      <w:r>
        <w:t xml:space="preserve">This case study illustrates that success for a Dentist in Canada Vancouver is no longer defined solely by clinical skill. It requires a deep understanding of local demographics, technological adaptability, and a commitment to inclusive communication. The challenges faced by Vancouver Smiles are reflective of broader trends affecting healthcare providers across major Canadian cities.</w:t>
      </w:r>
    </w:p>
    <w:p>
      <w:pPr>
        <w:pStyle w:val="BodyText"/>
      </w:pPr>
      <w:r>
        <w:t xml:space="preserve">As the population of Canada Vancouver continues to evolve, Dentist practices must remain agile. The integration of digital tools and culturally competent care is not merely an option but a necessity for sustainable growth. This document serves as a blueprint for other Dental clinics aiming to replicate this success, emphasizing that patient-centric innovation is key to navigating the complexities of modern healthcare delivery in Canada Vancouver.</w:t>
      </w:r>
    </w:p>
    <w:bookmarkEnd w:id="37"/>
    <w:p>
      <w:pPr>
        <w:pStyle w:val="BodyText"/>
      </w:pPr>
      <w:r>
        <w:t xml:space="preserve">© 2023 Healthcare Case Studies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Care in Canada Vancouver</dc:title>
  <dc:creator/>
  <dc:language>en</dc:language>
  <cp:keywords/>
  <dcterms:created xsi:type="dcterms:W3CDTF">2026-07-29T17:11:20Z</dcterms:created>
  <dcterms:modified xsi:type="dcterms:W3CDTF">2026-07-29T17:11:20Z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