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Dental</w:t>
      </w:r>
      <w:r>
        <w:t xml:space="preserve"> </w:t>
      </w:r>
      <w:r>
        <w:t xml:space="preserve">Care</w:t>
      </w:r>
      <w:r>
        <w:t xml:space="preserve"> </w:t>
      </w:r>
      <w:r>
        <w:t xml:space="preserve">Implementation</w:t>
      </w:r>
      <w:r>
        <w:t xml:space="preserve"> </w:t>
      </w:r>
      <w:r>
        <w:t xml:space="preserve">in</w:t>
      </w:r>
      <w:r>
        <w:t xml:space="preserve"> </w:t>
      </w:r>
      <w:r>
        <w:t xml:space="preserve">China</w:t>
      </w:r>
      <w:r>
        <w:t xml:space="preserve"> </w:t>
      </w:r>
      <w:r>
        <w:t xml:space="preserve">Guangzhou</w:t>
      </w:r>
    </w:p>
    <w:bookmarkStart w:id="29" w:name="Xbf0b6349d6216538d23fe633a9f06724d08ccf4"/>
    <w:p>
      <w:pPr>
        <w:pStyle w:val="Heading1"/>
      </w:pPr>
      <w:r>
        <w:t xml:space="preserve">Digital Transformation and Patient-Centric Care in the Private Dental Sector</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China, Guangzhou</w:t>
      </w:r>
      <w:r>
        <w:br/>
      </w:r>
      <w:r>
        <w:rPr>
          <w:bCs/>
          <w:b/>
        </w:rPr>
        <w:t xml:space="preserve">Focal Subject:</w:t>
      </w:r>
      <w:r>
        <w:t xml:space="preserve"> </w:t>
      </w:r>
      <w:r>
        <w:t xml:space="preserve">The Modern Dentist in a Tier-1 Metropolis</w:t>
      </w:r>
    </w:p>
    <w:bookmarkStart w:id="20" w:name="executive-summary"/>
    <w:p>
      <w:pPr>
        <w:pStyle w:val="Heading2"/>
      </w:pPr>
      <w:r>
        <w:t xml:space="preserve">1. Executive Summary</w:t>
      </w:r>
    </w:p>
    <w:p>
      <w:pPr>
        <w:pStyle w:val="FirstParagraph"/>
      </w:pPr>
      <w:r>
        <w:t xml:space="preserve">This document serves as a comprehensive Case Study analyzing the operational dynamics, patient expectations, and technological integration required for a successful Dentist practice within the bustling metropolis of China Guangzhou. As one of China’s most economically vibrant cities with a deep historical root in medical commerce, Guangzhou presents unique opportunities and challenges. This study explores how contemporary Dental clinics are adapting to a sophisticated consumer base that demands not only clinical excellence but also high-level service standards, digital transparency, and personalized care.</w:t>
      </w:r>
    </w:p>
    <w:bookmarkEnd w:id="20"/>
    <w:bookmarkStart w:id="21" w:name="market-context-why-china-guangzhou"/>
    <w:p>
      <w:pPr>
        <w:pStyle w:val="Heading2"/>
      </w:pPr>
      <w:r>
        <w:t xml:space="preserve">2. Market Context: Why China Guangzhou?</w:t>
      </w:r>
    </w:p>
    <w:p>
      <w:pPr>
        <w:pStyle w:val="FirstParagraph"/>
      </w:pPr>
      <w:r>
        <w:t xml:space="preserve">To understand the role of the Dentist today, one must first understand the environment of China Guangzhou. Located in the Guangdong province, this city is a historic trading hub and a modern financial center with over eighteen million residents. The population is characterized by high disposable income levels and an increasing awareness of health aesthetics.</w:t>
      </w:r>
    </w:p>
    <w:p>
      <w:pPr>
        <w:pStyle w:val="BodyText"/>
      </w:pPr>
      <w:r>
        <w:t xml:space="preserve">In recent years, there has been a significant shift in oral healthcare consumption in Guangzhou. Moving away from traditional pain-relief treatments, the majority of patients now seek preventive care, orthodontics for aesthetic improvement, and cosmetic dentistry such as porcelain veneers and implants. The competitive landscape is fierce; international brands have established a presence alongside local chains and independent boutique clinics. For any Dentist operating in this region, success depends on differentiating through technology, trust-building via social media platforms like Xiaohongshu (Little Red Book), and delivering an experience that rivals luxury hospitality.</w:t>
      </w:r>
    </w:p>
    <w:bookmarkEnd w:id="21"/>
    <w:bookmarkStart w:id="22" w:name="the-modern-patient-persona"/>
    <w:p>
      <w:pPr>
        <w:pStyle w:val="Heading2"/>
      </w:pPr>
      <w:r>
        <w:t xml:space="preserve">3. The Modern Patient Persona</w:t>
      </w:r>
    </w:p>
    <w:p>
      <w:pPr>
        <w:pStyle w:val="FirstParagraph"/>
      </w:pPr>
      <w:r>
        <w:t xml:space="preserve">The typical patient seeking a Dentist in Guangzhou is digitally native. They research procedures extensively online, compare pricing via mini-programs on WeChat, and rely heavily on peer reviews before booking an appointment. This demographic values efficiency; they expect minimal wait times and clear communication regarding treatment plans.</w:t>
      </w:r>
    </w:p>
    <w:p>
      <w:pPr>
        <w:pStyle w:val="BodyText"/>
      </w:pPr>
      <w:r>
        <w:t xml:space="preserve">Furthermore, the cultural emphasis on facial aesthetics in Chinese society drives a high demand for invisible aligners and aesthetic restorations. Patients are not just looking for healthy teeth; they are looking for confidence. Therefore, the interaction between the patient and the Dentist is less transactional and more consultative. Trust is paramount, as dental procedures involve significant financial investment and physical vulnerability.</w:t>
      </w:r>
    </w:p>
    <w:bookmarkEnd w:id="22"/>
    <w:bookmarkStart w:id="26" w:name="X882b3a5f7543dac1b7457202d8b3262c235a17f"/>
    <w:p>
      <w:pPr>
        <w:pStyle w:val="Heading2"/>
      </w:pPr>
      <w:r>
        <w:t xml:space="preserve">4. Strategic Implementation: The Integrated Clinic Model</w:t>
      </w:r>
    </w:p>
    <w:bookmarkStart w:id="23" w:name="a.-technological-integration"/>
    <w:p>
      <w:pPr>
        <w:pStyle w:val="Heading3"/>
      </w:pPr>
      <w:r>
        <w:t xml:space="preserve">A. Technological Integration</w:t>
      </w:r>
    </w:p>
    <w:p>
      <w:pPr>
        <w:pStyle w:val="FirstParagraph"/>
      </w:pPr>
      <w:r>
        <w:t xml:space="preserve">To remain competitive in China Guangzhou, leading Dentist practices have adopted a fully digital workflow. This includes:</w:t>
      </w:r>
    </w:p>
    <w:p>
      <w:pPr>
        <w:numPr>
          <w:ilvl w:val="0"/>
          <w:numId w:val="1001"/>
        </w:numPr>
        <w:pStyle w:val="Compact"/>
      </w:pPr>
      <w:r>
        <w:rPr>
          <w:bCs/>
          <w:b/>
        </w:rPr>
        <w:t xml:space="preserve">Intraoral Scanners:</w:t>
      </w:r>
      <w:r>
        <w:t xml:space="preserve"> </w:t>
      </w:r>
      <w:r>
        <w:t xml:space="preserve">Replacing traditional putty impressions with digital scanning, which increases patient comfort and allows for immediate visualization of the treatment outcome.</w:t>
      </w:r>
    </w:p>
    <w:p>
      <w:pPr>
        <w:numPr>
          <w:ilvl w:val="0"/>
          <w:numId w:val="1001"/>
        </w:numPr>
        <w:pStyle w:val="Compact"/>
      </w:pPr>
      <w:r>
        <w:rPr>
          <w:bCs/>
          <w:b/>
        </w:rPr>
        <w:t xml:space="preserve">CAD/CAM Systems:</w:t>
      </w:r>
      <w:r>
        <w:t xml:space="preserve"> </w:t>
      </w:r>
      <w:r>
        <w:t xml:space="preserve">On-site milling units allow for same-day crowns and veneers, reducing the number of visits required from three to one. This efficiency is highly valued by busy professionals in Guangzhou’s Zhujiang New Town financial district.</w:t>
      </w:r>
    </w:p>
    <w:p>
      <w:pPr>
        <w:numPr>
          <w:ilvl w:val="0"/>
          <w:numId w:val="1001"/>
        </w:numPr>
        <w:pStyle w:val="Compact"/>
      </w:pPr>
      <w:r>
        <w:rPr>
          <w:bCs/>
          <w:b/>
        </w:rPr>
        <w:t xml:space="preserve">Digital Treatment Planning:</w:t>
      </w:r>
      <w:r>
        <w:t xml:space="preserve"> </w:t>
      </w:r>
      <w:r>
        <w:t xml:space="preserve">Using software to simulate smile makeovers helps Dentist practitioners communicate complex procedures effectively, ensuring informed consent and higher case acceptance rates.</w:t>
      </w:r>
    </w:p>
    <w:bookmarkEnd w:id="23"/>
    <w:bookmarkStart w:id="24" w:name="b.-service-excellence-and-environment"/>
    <w:p>
      <w:pPr>
        <w:pStyle w:val="Heading3"/>
      </w:pPr>
      <w:r>
        <w:t xml:space="preserve">B. Service Excellence and Environment</w:t>
      </w:r>
    </w:p>
    <w:p>
      <w:pPr>
        <w:pStyle w:val="FirstParagraph"/>
      </w:pPr>
      <w:r>
        <w:t xml:space="preserve">The physical environment of a Dental clinic in Guangzhou often mimics high-end retail or boutique hotels rather than sterile hospitals. Soft lighting, comfortable lounges, and multilingual staff (including Mandarin Cantonese dialect proficiency) are standard expectations. For the Dentist, soft skills are as critical as clinical skills. Empathy, patience, and the ability to alleviate dental anxiety through communication define the patient experience.</w:t>
      </w:r>
    </w:p>
    <w:bookmarkEnd w:id="24"/>
    <w:bookmarkStart w:id="25" w:name="c.-digital-marketing-and-brand-building"/>
    <w:p>
      <w:pPr>
        <w:pStyle w:val="Heading3"/>
      </w:pPr>
      <w:r>
        <w:t xml:space="preserve">C. Digital Marketing and Brand Building</w:t>
      </w:r>
    </w:p>
    <w:p>
      <w:pPr>
        <w:pStyle w:val="FirstParagraph"/>
      </w:pPr>
      <w:r>
        <w:t xml:space="preserve">A significant portion of new patient acquisition in China Guangzhou comes from digital channels. Dentists are increasingly building personal brands online. Through educational content on Douyin (TikTok) and Xiaohongshu, they share knowledge about oral hygiene, debunk myths, and showcase before-and-after results (with patient consent). This transparency builds credibility. The Dentist is no longer an anonymous figure in a white coat but a recognized expert personality.</w:t>
      </w:r>
    </w:p>
    <w:bookmarkEnd w:id="25"/>
    <w:bookmarkEnd w:id="26"/>
    <w:bookmarkStart w:id="27" w:name="operational-challenges"/>
    <w:p>
      <w:pPr>
        <w:pStyle w:val="Heading2"/>
      </w:pPr>
      <w:r>
        <w:t xml:space="preserve">5. Operational Challenges</w:t>
      </w:r>
    </w:p>
    <w:p>
      <w:pPr>
        <w:pStyle w:val="FirstParagraph"/>
      </w:pPr>
      <w:r>
        <w:t xml:space="preserve">Despite the opportunities, operating a Dental practice in this region presents hurdles:</w:t>
      </w:r>
    </w:p>
    <w:p>
      <w:pPr>
        <w:numPr>
          <w:ilvl w:val="0"/>
          <w:numId w:val="1002"/>
        </w:numPr>
        <w:pStyle w:val="Compact"/>
      </w:pPr>
      <w:r>
        <w:rPr>
          <w:bCs/>
          <w:b/>
        </w:rPr>
        <w:t xml:space="preserve">Talent Retention:</w:t>
      </w:r>
      <w:r>
        <w:t xml:space="preserve"> </w:t>
      </w:r>
      <w:r>
        <w:t xml:space="preserve">There is a high demand for skilled Dentists, leading to talent poaching by competing chains. Maintaining staff loyalty through competitive compensation and professional development is essential.</w:t>
      </w:r>
    </w:p>
    <w:p>
      <w:pPr>
        <w:numPr>
          <w:ilvl w:val="0"/>
          <w:numId w:val="1002"/>
        </w:numPr>
        <w:pStyle w:val="Compact"/>
      </w:pPr>
      <w:r>
        <w:rPr>
          <w:bCs/>
          <w:b/>
        </w:rPr>
        <w:t xml:space="preserve">Regulatory Compliance:</w:t>
      </w:r>
      <w:r>
        <w:t xml:space="preserve">, The healthcare sector in China is subject to evolving regulations regarding advertising, data privacy, and medical standards. Clinics must ensure strict adherence to local health commission guidelines.</w:t>
      </w:r>
    </w:p>
    <w:p>
      <w:pPr>
        <w:numPr>
          <w:ilvl w:val="0"/>
          <w:numId w:val="1002"/>
        </w:numPr>
        <w:pStyle w:val="Compact"/>
      </w:pPr>
      <w:r>
        <w:rPr>
          <w:bCs/>
          <w:b/>
        </w:rPr>
        <w:t xml:space="preserve">Economic Sensitivity:</w:t>
      </w:r>
      <w:r>
        <w:t xml:space="preserve">, While the market is robust, economic fluctuations can impact discretionary spending on elective cosmetic dentistry. Diversifying services into essential care ensures stability.</w:t>
      </w:r>
    </w:p>
    <w:bookmarkEnd w:id="27"/>
    <w:bookmarkStart w:id="28" w:name="conclusion-and-future-outlook"/>
    <w:p>
      <w:pPr>
        <w:pStyle w:val="Heading2"/>
      </w:pPr>
      <w:r>
        <w:t xml:space="preserve">6. Conclusion and Future Outlook</w:t>
      </w:r>
    </w:p>
    <w:p>
      <w:pPr>
        <w:pStyle w:val="FirstParagraph"/>
      </w:pPr>
      <w:r>
        <w:t xml:space="preserve">This Case Study demonstrates that the role of the Dentist in China Guangzhou has evolved significantly from a traditional medical practitioner to a hybrid healthcare provider and service experience manager. The integration of cutting-edge technology, coupled with a deep understanding of local consumer behavior, is key to success.</w:t>
      </w:r>
    </w:p>
    <w:p>
      <w:pPr>
        <w:pStyle w:val="BodyText"/>
      </w:pPr>
      <w:r>
        <w:t xml:space="preserve">For future growth, Dentist practices must continue to invest in:</w:t>
      </w:r>
      <w:r>
        <w:t xml:space="preserve"> </w:t>
      </w:r>
      <w:r>
        <w:t xml:space="preserve">1.</w:t>
      </w:r>
      <w:r>
        <w:t xml:space="preserve"> </w:t>
      </w:r>
      <w:r>
        <w:rPr>
          <w:bCs/>
          <w:b/>
        </w:rPr>
        <w:t xml:space="preserve">Preventive Care Programs:</w:t>
      </w:r>
      <w:r>
        <w:t xml:space="preserve"> </w:t>
      </w:r>
      <w:r>
        <w:t xml:space="preserve">Engaging schools and corporations for preventive education.</w:t>
      </w:r>
      <w:r>
        <w:t xml:space="preserve"> </w:t>
      </w:r>
      <w:r>
        <w:t xml:space="preserve">2.</w:t>
      </w:r>
      <w:r>
        <w:t xml:space="preserve"> </w:t>
      </w:r>
      <w:r>
        <w:rPr>
          <w:bCs/>
          <w:b/>
        </w:rPr>
        <w:t xml:space="preserve">Pediatric Dentistry:</w:t>
      </w:r>
      <w:r>
        <w:t xml:space="preserve">Tapping into the family-oriented culture by offering child-friendly environments to capture patients early in life.</w:t>
      </w:r>
      <w:r>
        <w:t xml:space="preserve"> </w:t>
      </w:r>
      <w:r>
        <w:t xml:space="preserve">3.</w:t>
      </w:r>
      <w:r>
        <w:t xml:space="preserve"> </w:t>
      </w:r>
      <w:r>
        <w:rPr>
          <w:bCs/>
          <w:b/>
        </w:rPr>
        <w:t xml:space="preserve">Community Engagement:</w:t>
      </w:r>
      <w:r>
        <w:t xml:space="preserve"> </w:t>
      </w:r>
      <w:r>
        <w:t xml:space="preserve">Building long-term trust within local neighborhoods.</w:t>
      </w:r>
    </w:p>
    <w:p>
      <w:pPr>
        <w:pStyle w:val="BodyText"/>
      </w:pPr>
      <w:r>
        <w:t xml:space="preserve">In conclusion, the market in China Guangzhou offers a fertile ground for Dental innovation. By prioritizing patient-centricity, leveraging digital tools, and maintaining the highest clinical standards, Dentist practices can thrive in this dynamic environment. The synergy between medical expertise and modern service design defines the next generation of dental care in this vital Chinese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Dental Care Implementation in China Guangzhou</dc:title>
  <dc:creator/>
  <dc:language>en</dc:language>
  <cp:keywords/>
  <dcterms:created xsi:type="dcterms:W3CDTF">2026-07-29T19:46:47Z</dcterms:created>
  <dcterms:modified xsi:type="dcterms:W3CDTF">2026-07-29T19:46:47Z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