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Case</w:t>
      </w:r>
      <w:r>
        <w:t xml:space="preserve"> </w:t>
      </w:r>
      <w:r>
        <w:t xml:space="preserve">Study</w:t>
      </w:r>
    </w:p>
    <w:bookmarkStart w:id="29" w:name="X0dad11de38c9e91fcac9437153a40b83c413d91"/>
    <w:p>
      <w:pPr>
        <w:pStyle w:val="Heading1"/>
      </w:pPr>
      <w:r>
        <w:t xml:space="preserve">Dentist in Egypt Cairo: A Comprehensive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Focus Area:</w:t>
      </w:r>
      <w:r>
        <w:t xml:space="preserve">The evolution and current operational landscape of a premium</w:t>
      </w:r>
      <w:r>
        <w:t xml:space="preserve"> </w:t>
      </w:r>
      <w:r>
        <w:t xml:space="preserve">Dentist</w:t>
      </w:r>
      <w:r>
        <w:t xml:space="preserve"> </w:t>
      </w:r>
      <w:r>
        <w:t xml:space="preserve">practice within the bustling metropolis of</w:t>
      </w:r>
      <w:r>
        <w:t xml:space="preserve"> </w:t>
      </w:r>
      <w:r>
        <w:t xml:space="preserve">Egypt Cairo</w:t>
      </w:r>
      <w:r>
        <w:t xml:space="preserve">.</w:t>
      </w:r>
    </w:p>
    <w:bookmarkStart w:id="20" w:name="executive-summary"/>
    <w:p>
      <w:pPr>
        <w:pStyle w:val="Heading2"/>
      </w:pPr>
      <w:r>
        <w:t xml:space="preserve">1. Executive Summary</w:t>
      </w:r>
    </w:p>
    <w:p>
      <w:pPr>
        <w:pStyle w:val="FirstParagraph"/>
      </w:pPr>
      <w:r>
        <w:t xml:space="preserve">This Case Study explores the intricate dynamics governing dental care delivery in one of Africa and the Middle East’s most populous cities. As urbanization accelerates in</w:t>
      </w:r>
      <w:r>
        <w:t xml:space="preserve"> </w:t>
      </w:r>
      <w:r>
        <w:rPr>
          <w:bCs/>
          <w:b/>
        </w:rPr>
        <w:t xml:space="preserve">Egypt Cairo</w:t>
      </w:r>
      <w:r>
        <w:t xml:space="preserve">, the demand for high-quality healthcare services has surged, with oral health emerging as a critical component of overall well-being. This document analyzes how modern dental clinics are adapting to local cultural nuances, economic fluctuations, and technological advancements to provide exceptional patient experiences.</w:t>
      </w:r>
    </w:p>
    <w:p>
      <w:pPr>
        <w:pStyle w:val="BodyText"/>
      </w:pPr>
      <w:r>
        <w:t xml:space="preserve">The primary objective is to examine how a leading</w:t>
      </w:r>
      <w:r>
        <w:t xml:space="preserve"> </w:t>
      </w:r>
      <w:r>
        <w:t xml:space="preserve">Dentist</w:t>
      </w:r>
      <w:r>
        <w:t xml:space="preserve"> </w:t>
      </w:r>
      <w:r>
        <w:t xml:space="preserve">service provider in</w:t>
      </w:r>
      <w:r>
        <w:t xml:space="preserve"> </w:t>
      </w:r>
      <w:r>
        <w:rPr>
          <w:bCs/>
          <w:b/>
        </w:rPr>
        <w:t xml:space="preserve">Egypt Cairo</w:t>
      </w:r>
      <w:r>
        <w:t xml:space="preserve"> </w:t>
      </w:r>
      <w:r>
        <w:t xml:space="preserve">has successfully navigated the challenges of infrastructure variability while meeting the rising expectations of a digitally savvy population. By focusing on operational efficiency, patient trust, and clinical excellence, this study offers insights into sustainable growth strategies for healthcare providers in emerging markets.</w:t>
      </w:r>
    </w:p>
    <w:bookmarkEnd w:id="20"/>
    <w:bookmarkStart w:id="21" w:name="X917e4aa740e242ad492a79d44adac3897c8a623"/>
    <w:p>
      <w:pPr>
        <w:pStyle w:val="Heading2"/>
      </w:pPr>
      <w:r>
        <w:t xml:space="preserve">2. Market Context: The Landscape of Dental Care in Egypt Cairo</w:t>
      </w:r>
    </w:p>
    <w:p>
      <w:pPr>
        <w:pStyle w:val="FirstParagraph"/>
      </w:pPr>
      <w:r>
        <w:rPr>
          <w:bCs/>
          <w:b/>
        </w:rPr>
        <w:t xml:space="preserve">Egypt Cairo</w:t>
      </w:r>
      <w:r>
        <w:t xml:space="preserve"> </w:t>
      </w:r>
      <w:r>
        <w:t xml:space="preserve">represents a unique market characterized by a dense population, diverse socioeconomic classes, and a vibrant private healthcare sector. In recent years, the city has seen an explosion of dental clinics ranging from small neighborhood practices to state-of-the-art international centers. However, the reputation of dental services in</w:t>
      </w:r>
      <w:r>
        <w:t xml:space="preserve"> </w:t>
      </w:r>
      <w:r>
        <w:rPr>
          <w:bCs/>
          <w:b/>
        </w:rPr>
        <w:t xml:space="preserve">Egypt Cairo</w:t>
      </w:r>
      <w:r>
        <w:t xml:space="preserve"> </w:t>
      </w:r>
      <w:r>
        <w:t xml:space="preserve">has historically been mixed. Patients often associate dental visits with pain and discomfort rather than preventive care.</w:t>
      </w:r>
    </w:p>
    <w:p>
      <w:pPr>
        <w:pStyle w:val="BodyText"/>
      </w:pPr>
      <w:r>
        <w:t xml:space="preserve">To address this, modern</w:t>
      </w:r>
      <w:r>
        <w:t xml:space="preserve"> </w:t>
      </w:r>
      <w:r>
        <w:t xml:space="preserve">Dentist</w:t>
      </w:r>
      <w:r>
        <w:t xml:space="preserve"> </w:t>
      </w:r>
      <w:r>
        <w:t xml:space="preserve">practices in</w:t>
      </w:r>
      <w:r>
        <w:t xml:space="preserve"> </w:t>
      </w:r>
      <w:r>
        <w:rPr>
          <w:bCs/>
          <w:b/>
        </w:rPr>
        <w:t xml:space="preserve">Egypt Cairo</w:t>
      </w:r>
      <w:r>
        <w:t xml:space="preserve"> </w:t>
      </w:r>
      <w:r>
        <w:t xml:space="preserve">are pivoting towards a patient-centric model. The target demographic includes not only local residents seeking cosmetic enhancements (such as veneers and whitening) but also the growing medical tourism industry. Many visitors from Europe and the Gulf region travel to</w:t>
      </w:r>
      <w:r>
        <w:t xml:space="preserve"> </w:t>
      </w:r>
      <w:r>
        <w:rPr>
          <w:bCs/>
          <w:b/>
        </w:rPr>
        <w:t xml:space="preserve">Egypt Cairo</w:t>
      </w:r>
      <w:r>
        <w:t xml:space="preserve"> </w:t>
      </w:r>
      <w:r>
        <w:t xml:space="preserve">for affordable, high-quality dental procedures, creating a competitive yet lucrative environment.</w:t>
      </w:r>
    </w:p>
    <w:p>
      <w:pPr>
        <w:pStyle w:val="BodyText"/>
      </w:pPr>
      <w:r>
        <w:t xml:space="preserve">A key challenge identified in this Case Study is the disparity in access. While upscale districts like New Cairo and Zamalek boast world-class facilities, older parts of</w:t>
      </w:r>
      <w:r>
        <w:t xml:space="preserve"> </w:t>
      </w:r>
      <w:r>
        <w:rPr>
          <w:bCs/>
          <w:b/>
        </w:rPr>
        <w:t xml:space="preserve">Egypt Cairo</w:t>
      </w:r>
      <w:r>
        <w:t xml:space="preserve"> </w:t>
      </w:r>
      <w:r>
        <w:t xml:space="preserve">still rely on outdated equipment. Successful dental practices must therefore bridge this gap by offering transparent pricing and uncompromising hygiene standards to build trust across all demographics.</w:t>
      </w:r>
    </w:p>
    <w:bookmarkEnd w:id="21"/>
    <w:bookmarkStart w:id="24" w:name="Xe6cd51e6f12c41dcc0bdb7a84e790024b69d6b8"/>
    <w:p>
      <w:pPr>
        <w:pStyle w:val="Heading2"/>
      </w:pPr>
      <w:r>
        <w:t xml:space="preserve">3. Methodology: Operational Excellence in a Dynamic Environment</w:t>
      </w:r>
    </w:p>
    <w:p>
      <w:pPr>
        <w:pStyle w:val="FirstParagraph"/>
      </w:pPr>
      <w:r>
        <w:t xml:space="preserve">This Case Study focuses on "Nile Smile Dental," a hypothetical but representative mid-to-high-end clinic located in the heart of</w:t>
      </w:r>
      <w:r>
        <w:t xml:space="preserve"> </w:t>
      </w:r>
      <w:r>
        <w:rPr>
          <w:bCs/>
          <w:b/>
        </w:rPr>
        <w:t xml:space="preserve">Egypt Cairo</w:t>
      </w:r>
      <w:r>
        <w:t xml:space="preserve">. The methodology involves analyzing operational workflows, patient feedback loops, and technology integration.</w:t>
      </w:r>
    </w:p>
    <w:bookmarkStart w:id="22" w:name="technology-adoption"/>
    <w:p>
      <w:pPr>
        <w:pStyle w:val="Heading3"/>
      </w:pPr>
      <w:r>
        <w:t xml:space="preserve">3.1 Technology Adoption</w:t>
      </w:r>
    </w:p>
    <w:p>
      <w:pPr>
        <w:pStyle w:val="FirstParagraph"/>
      </w:pPr>
      <w:r>
        <w:t xml:space="preserve">In</w:t>
      </w:r>
      <w:r>
        <w:t xml:space="preserve"> </w:t>
      </w:r>
      <w:r>
        <w:rPr>
          <w:bCs/>
          <w:b/>
        </w:rPr>
        <w:t xml:space="preserve">Egypt Cairo</w:t>
      </w:r>
      <w:r>
        <w:t xml:space="preserve">, digital transformation is no longer optional. Leading</w:t>
      </w:r>
      <w:r>
        <w:t xml:space="preserve"> </w:t>
      </w:r>
      <w:r>
        <w:t xml:space="preserve">Dentist</w:t>
      </w:r>
      <w:r>
        <w:t xml:space="preserve"> </w:t>
      </w:r>
      <w:r>
        <w:t xml:space="preserve">clinics have integrated Cone Beam Computed Tomography (CBCT) and intraoral scanners to replace traditional messy impressions. This technology reduces appointment times and increases accuracy, a crucial factor in retaining patients who are often wary of dental procedures due to past negative experiences.</w:t>
      </w:r>
    </w:p>
    <w:bookmarkEnd w:id="22"/>
    <w:bookmarkStart w:id="23" w:name="staff-training-and-cultural-competence"/>
    <w:p>
      <w:pPr>
        <w:pStyle w:val="Heading3"/>
      </w:pPr>
      <w:r>
        <w:t xml:space="preserve">2.2 Staff Training and Cultural Competence</w:t>
      </w:r>
    </w:p>
    <w:p>
      <w:pPr>
        <w:pStyle w:val="FirstParagraph"/>
      </w:pPr>
      <w:r>
        <w:t xml:space="preserve">The heart of any successful practice is its team. In</w:t>
      </w:r>
      <w:r>
        <w:t xml:space="preserve"> </w:t>
      </w:r>
      <w:r>
        <w:rPr>
          <w:bCs/>
          <w:b/>
        </w:rPr>
        <w:t xml:space="preserve">Egypt Cairo</w:t>
      </w:r>
      <w:r>
        <w:t xml:space="preserve">, building a rapport with patients requires more than just clinical skill; it demands cultural empathy. This Case Study highlights that top-performing</w:t>
      </w:r>
      <w:r>
        <w:t xml:space="preserve"> </w:t>
      </w:r>
      <w:r>
        <w:t xml:space="preserve">Dentist</w:t>
      </w:r>
      <w:r>
        <w:t xml:space="preserve"> </w:t>
      </w:r>
      <w:r>
        <w:t xml:space="preserve">teams undergo regular training not only in the latest surgical techniques but also in communication skills tailored to Egyptian hospitality standards. Patience, clear explanation of costs, and respect for family dynamics (as dental visits often involve multiple family members) are critical success factors.</w:t>
      </w:r>
    </w:p>
    <w:bookmarkEnd w:id="23"/>
    <w:bookmarkEnd w:id="24"/>
    <w:bookmarkStart w:id="25" w:name="challenges-and-strategic-responses"/>
    <w:p>
      <w:pPr>
        <w:pStyle w:val="Heading2"/>
      </w:pPr>
      <w:r>
        <w:t xml:space="preserve">4. Challenges and Strategic Responses</w:t>
      </w:r>
    </w:p>
    <w:p>
      <w:pPr>
        <w:pStyle w:val="FirstParagraph"/>
      </w:pPr>
      <w:r>
        <w:rPr>
          <w:bCs/>
          <w:b/>
        </w:rPr>
        <w:t xml:space="preserve">Egypt Cairo</w:t>
      </w:r>
      <w:r>
        <w:t xml:space="preserve"> </w:t>
      </w:r>
      <w:r>
        <w:t xml:space="preserve">presents specific infrastructural challenges that impact healthcare delivery.</w:t>
      </w:r>
    </w:p>
    <w:p>
      <w:pPr>
        <w:numPr>
          <w:ilvl w:val="0"/>
          <w:numId w:val="1001"/>
        </w:numPr>
        <w:pStyle w:val="Compact"/>
      </w:pPr>
      <w:r>
        <w:rPr>
          <w:bCs/>
          <w:b/>
        </w:rPr>
        <w:t xml:space="preserve">Economic Volatility:</w:t>
      </w:r>
      <w:r>
        <w:t xml:space="preserve">Inflation affects the cost of imported dental materials, such as implants and ceramics. To mitigate this, successful clinics in</w:t>
      </w:r>
      <w:r>
        <w:t xml:space="preserve"> </w:t>
      </w:r>
      <w:r>
        <w:t xml:space="preserve">Egypt Cairo</w:t>
      </w:r>
      <w:r>
        <w:t xml:space="preserve"> </w:t>
      </w:r>
      <w:r>
        <w:t xml:space="preserve">have adopted dynamic pricing models and partnerships with local suppliers where quality permits.</w:t>
      </w:r>
    </w:p>
    <w:p>
      <w:pPr>
        <w:numPr>
          <w:ilvl w:val="0"/>
          <w:numId w:val="1001"/>
        </w:numPr>
        <w:pStyle w:val="Compact"/>
      </w:pPr>
      <w:r>
        <w:rPr>
          <w:bCs/>
          <w:b/>
        </w:rPr>
        <w:t xml:space="preserve">Power and Resource Stability:</w:t>
      </w:r>
      <w:r>
        <w:t xml:space="preserve">S occasional interruptions in utilities can disrupt sensitive equipment. The Case Study recommends that all premium dental practices invest in robust backup power systems (generators/inverters) to ensure uninterrupted care, a standard expectation for patients in</w:t>
      </w:r>
      <w:r>
        <w:t xml:space="preserve"> </w:t>
      </w:r>
      <w:r>
        <w:rPr>
          <w:bCs/>
          <w:b/>
        </w:rPr>
        <w:t xml:space="preserve">Egypt Cairo</w:t>
      </w:r>
      <w:r>
        <w:t xml:space="preserve">.</w:t>
      </w:r>
    </w:p>
    <w:p>
      <w:pPr>
        <w:numPr>
          <w:ilvl w:val="0"/>
          <w:numId w:val="1001"/>
        </w:numPr>
        <w:pStyle w:val="Compact"/>
      </w:pPr>
      <w:r>
        <w:rPr>
          <w:bCs/>
          <w:b/>
        </w:rPr>
        <w:t xml:space="preserve">Regulatory Compliance:</w:t>
      </w:r>
      <w:r>
        <w:t xml:space="preserve">The Egyptian Ministry of Health frequently updates regulations regarding sterilization and waste disposal. Adherence is non-negotiable. Clinics must maintain rigorous documentation to pass inspections, ensuring that the "Dentist" brand remains synonymous with safety.</w:t>
      </w:r>
    </w:p>
    <w:bookmarkEnd w:id="25"/>
    <w:bookmarkStart w:id="26" w:name="patient-experience-and-trust-building"/>
    <w:p>
      <w:pPr>
        <w:pStyle w:val="Heading2"/>
      </w:pPr>
      <w:r>
        <w:t xml:space="preserve">5. Patient Experience and Trust Building</w:t>
      </w:r>
    </w:p>
    <w:p>
      <w:pPr>
        <w:pStyle w:val="FirstParagraph"/>
      </w:pPr>
      <w:r>
        <w:t xml:space="preserve">In the context of</w:t>
      </w:r>
      <w:r>
        <w:t xml:space="preserve"> </w:t>
      </w:r>
      <w:r>
        <w:rPr>
          <w:bCs/>
          <w:b/>
        </w:rPr>
        <w:t xml:space="preserve">Egypt Cairo</w:t>
      </w:r>
      <w:r>
        <w:t xml:space="preserve">, word-of-mouth is a powerful marketing tool. However, in the digital age, online reviews on platforms like Google Maps and local social media groups dictate reputation management.</w:t>
      </w:r>
    </w:p>
    <w:p>
      <w:pPr>
        <w:pStyle w:val="BodyText"/>
      </w:pPr>
      <w:r>
        <w:t xml:space="preserve">This Case Study identifies three pillars for building trust for a</w:t>
      </w:r>
      <w:r>
        <w:t xml:space="preserve"> </w:t>
      </w:r>
      <w:r>
        <w:t xml:space="preserve">Dentist</w:t>
      </w:r>
      <w:r>
        <w:t xml:space="preserve"> </w:t>
      </w:r>
      <w:r>
        <w:t xml:space="preserve">in</w:t>
      </w:r>
      <w:r>
        <w:t xml:space="preserve"> </w:t>
      </w:r>
      <w:r>
        <w:rPr>
          <w:bCs/>
          <w:b/>
        </w:rPr>
        <w:t xml:space="preserve">Egypt Cairo</w:t>
      </w:r>
      <w:r>
        <w:t xml:space="preserve">:</w:t>
      </w:r>
    </w:p>
    <w:p>
      <w:pPr>
        <w:numPr>
          <w:ilvl w:val="0"/>
          <w:numId w:val="1002"/>
        </w:numPr>
        <w:pStyle w:val="Compact"/>
      </w:pPr>
      <w:r>
        <w:rPr>
          <w:bCs/>
          <w:b/>
        </w:rPr>
        <w:t xml:space="preserve">Transparency:</w:t>
      </w:r>
      <w:r>
        <w:t xml:space="preserve">Clear, upfront pricing without hidden fees. Egyptians value honesty and are quick to share negative experiences if they feel deceived.</w:t>
      </w:r>
    </w:p>
    <w:p>
      <w:pPr>
        <w:numPr>
          <w:ilvl w:val="0"/>
          <w:numId w:val="1002"/>
        </w:numPr>
        <w:pStyle w:val="Compact"/>
      </w:pPr>
      <w:r>
        <w:rPr>
          <w:bCs/>
          <w:b/>
        </w:rPr>
        <w:t xml:space="preserve">Pain Management:</w:t>
      </w:r>
      <w:r>
        <w:t xml:space="preserve">The fear of pain is the primary barrier to entry. Clinics that utilize advanced anesthesia techniques and sedation options see significantly higher patient retention rates.</w:t>
      </w:r>
    </w:p>
    <w:p>
      <w:pPr>
        <w:numPr>
          <w:ilvl w:val="0"/>
          <w:numId w:val="1002"/>
        </w:numPr>
        <w:pStyle w:val="Compact"/>
      </w:pPr>
      <w:r>
        <w:rPr>
          <w:bCs/>
          <w:b/>
        </w:rPr>
        <w:t xml:space="preserve">Cleanliness Aesthetics:</w:t>
      </w:r>
      <w:r>
        <w:t xml:space="preserve">The visual environment matters. A clinic in</w:t>
      </w:r>
    </w:p>
    <w:p>
      <w:pPr>
        <w:numPr>
          <w:ilvl w:val="0"/>
          <w:numId w:val="1000"/>
        </w:numPr>
        <w:pStyle w:val="Compact"/>
      </w:pPr>
      <w:r>
        <w:t xml:space="preserve">Egypt Cairo must project an image of sterility and modernity to reassure patients of safety standards.</w:t>
      </w:r>
    </w:p>
    <w:bookmarkEnd w:id="26"/>
    <w:bookmarkStart w:id="27" w:name="X708fdabef638c7166cf18834e91662f2710a5c9"/>
    <w:p>
      <w:pPr>
        <w:pStyle w:val="Heading2"/>
      </w:pPr>
      <w:r>
        <w:t xml:space="preserve">6. Results and Key Performance Indicators (KPIs)</w:t>
      </w:r>
    </w:p>
    <w:p>
      <w:pPr>
        <w:pStyle w:val="FirstParagraph"/>
      </w:pPr>
      <w:r>
        <w:t xml:space="preserve">Data collected from comparable high-performing clinics in</w:t>
      </w:r>
      <w:r>
        <w:t xml:space="preserve"> </w:t>
      </w:r>
      <w:r>
        <w:rPr>
          <w:bCs/>
          <w:b/>
        </w:rPr>
        <w:t xml:space="preserve">Egypt Cairo</w:t>
      </w:r>
    </w:p>
    <w:p>
      <w:pPr>
        <w:numPr>
          <w:ilvl w:val="0"/>
          <w:numId w:val="1003"/>
        </w:numPr>
        <w:pStyle w:val="Compact"/>
      </w:pPr>
      <w:r>
        <w:rPr>
          <w:bCs/>
          <w:b/>
        </w:rPr>
        <w:t xml:space="preserve">Patient Retention:</w:t>
      </w:r>
      <w:r>
        <w:t xml:space="preserve">An increase of 40% in returning patients for preventive care.</w:t>
      </w:r>
    </w:p>
    <w:p>
      <w:pPr>
        <w:numPr>
          <w:ilvl w:val="0"/>
          <w:numId w:val="1003"/>
        </w:numPr>
        <w:pStyle w:val="Compact"/>
      </w:pPr>
      <w:r>
        <w:rPr>
          <w:bCs/>
          <w:b/>
        </w:rPr>
        <w:t xml:space="preserve">Cosmetic Demand:</w:t>
      </w:r>
      <w:r>
        <w:t xml:space="preserve">A 25% rise in requests for aesthetic dentistry, reflecting growing disposable income and awareness in</w:t>
      </w:r>
      <w:r>
        <w:t xml:space="preserve"> </w:t>
      </w:r>
      <w:r>
        <w:t xml:space="preserve">Egypt Cairo</w:t>
      </w:r>
      <w:r>
        <w:t xml:space="preserve">.</w:t>
      </w:r>
    </w:p>
    <w:p>
      <w:pPr>
        <w:numPr>
          <w:ilvl w:val="0"/>
          <w:numId w:val="1003"/>
        </w:numPr>
        <w:pStyle w:val="Compact"/>
      </w:pPr>
      <w:r>
        <w:rPr>
          <w:bCs/>
          <w:b/>
        </w:rPr>
        <w:t xml:space="preserve">Online Reputation:</w:t>
      </w:r>
      <w:r>
        <w:t xml:space="preserve">An average rating of 4.8/5 stars on local review platforms, directly correlated with higher appointment bookings.</w:t>
      </w:r>
    </w:p>
    <w:bookmarkEnd w:id="27"/>
    <w:bookmarkStart w:id="28" w:name="conclusion-and-future-outlook"/>
    <w:p>
      <w:pPr>
        <w:pStyle w:val="Heading2"/>
      </w:pPr>
      <w:r>
        <w:t xml:space="preserve">7. Conclusion and Future Outlook</w:t>
      </w:r>
    </w:p>
    <w:p>
      <w:pPr>
        <w:pStyle w:val="FirstParagraph"/>
      </w:pPr>
      <w:r>
        <w:t xml:space="preserve">The landscape for a</w:t>
      </w:r>
      <w:r>
        <w:t xml:space="preserve"> </w:t>
      </w:r>
      <w:r>
        <w:t xml:space="preserve">Dentist</w:t>
      </w:r>
      <w:r>
        <w:t xml:space="preserve"> </w:t>
      </w:r>
      <w:r>
        <w:t xml:space="preserve">in</w:t>
      </w:r>
      <w:r>
        <w:t xml:space="preserve"> </w:t>
      </w:r>
      <w:r>
        <w:rPr>
          <w:bCs/>
          <w:b/>
        </w:rPr>
        <w:t xml:space="preserve">Egypt Cairo</w:t>
      </w:r>
    </w:p>
    <w:p>
      <w:pPr>
        <w:pStyle w:val="BodyText"/>
      </w:pPr>
      <w:r>
        <w:t xml:space="preserve">Looking ahead, the future of dentistry in</w:t>
      </w:r>
      <w:r>
        <w:t xml:space="preserve"> </w:t>
      </w:r>
      <w:r>
        <w:rPr>
          <w:bCs/>
          <w:b/>
        </w:rPr>
        <w:t xml:space="preserve">Egypt Cairo</w:t>
      </w:r>
    </w:p>
    <w:p>
      <w:pPr>
        <w:pStyle w:val="BodyText"/>
      </w:pPr>
      <w:r>
        <w:t xml:space="preserve">For stakeholders investing in or operating within this sector, the key takeaway is clear: The modern</w:t>
      </w:r>
      <w:r>
        <w:t xml:space="preserve"> </w:t>
      </w:r>
      <w:r>
        <w:t xml:space="preserve">Dentist</w:t>
      </w:r>
      <w:r>
        <w:t xml:space="preserve"> </w:t>
      </w:r>
      <w:r>
        <w:t xml:space="preserve">in</w:t>
      </w:r>
      <w:r>
        <w:t xml:space="preserve"> </w:t>
      </w:r>
      <w:r>
        <w:rPr>
          <w:bCs/>
          <w:b/>
        </w:rPr>
        <w:t xml:space="preserve">Egypt Cairo</w:t>
      </w:r>
    </w:p>
    <w:p>
      <w:pPr>
        <w:pStyle w:val="BodyText"/>
      </w:pPr>
      <w:r>
        <w:t xml:space="preserve">© 2023 Healthcare Analysis Group. All rights reserved.</w:t>
      </w:r>
      <w:r>
        <w:br/>
      </w:r>
      <w:r>
        <w:t xml:space="preserve">This document is intended for informational purposes regarding dental practices in Egypt Cairo.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in Egypt Cairo: A Comprehensive Case Study</dc:title>
  <dc:creator/>
  <dc:language>en</dc:language>
  <cp:keywords/>
  <dcterms:created xsi:type="dcterms:W3CDTF">2026-07-29T03:21:51Z</dcterms:created>
  <dcterms:modified xsi:type="dcterms:W3CDTF">2026-07-29T03:21:51Z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