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Dental</w:t>
      </w:r>
      <w:r>
        <w:t xml:space="preserve"> </w:t>
      </w:r>
      <w:r>
        <w:t xml:space="preserve">Care</w:t>
      </w:r>
      <w:r>
        <w:t xml:space="preserve"> </w:t>
      </w:r>
      <w:r>
        <w:t xml:space="preserve">Clinic</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42" w:name="X3013f2f53ba9b6941c5fd34ed56b3b40c3b676c"/>
    <w:p>
      <w:pPr>
        <w:pStyle w:val="Heading1"/>
      </w:pPr>
      <w:r>
        <w:t xml:space="preserve">CASE STUDY: STRATEGIC EXPANSION OF A PREMIUM DENTAL CHAIN IN INDIA, MUMBAI</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Strategic Investment Committee</w:t>
      </w:r>
      <w:r>
        <w:br/>
      </w:r>
    </w:p>
    <w:p>
      <w:pPr>
        <w:pStyle w:val="BodyText"/>
      </w:pPr>
      <w:r>
        <w:t xml:space="preserve">Subject::Market Viability and Operational Framework for a New Dentist Practice in India Mumbai</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analyzes the strategic feasibility, operational challenges, and growth potential of establishing a mid-to-high-tier dental clinic (referred to herein as "the Dentist") within the bustling metropolitan landscape of India Mumbai. The report evaluates the unique socioeconomic dynamics of Mumbai's healthcare sector, focusing on rising disposable incomes increasing awareness regarding oral health and wellness. By examining patient demographics competitive landscapes regulatory environments and marketing strategies this document outlines a comprehensive roadmap for success. Our findings suggest that despite high real estate costs and intense competition a well-branded Dentist clinic offering specialized care with transparent pricing can capture significant market share in India Mumbai.</w:t>
      </w:r>
    </w:p>
    <w:p>
      <w:r>
        <w:pict>
          <v:rect style="width:0;height:1.5pt" o:hralign="center" o:hrstd="t" o:hr="t"/>
        </w:pict>
      </w:r>
    </w:p>
    <w:bookmarkEnd w:id="20"/>
    <w:bookmarkStart w:id="24" w:name="X59e7364f1f22f3efa3b3406e162232c2a000112"/>
    <w:p>
      <w:pPr>
        <w:pStyle w:val="Heading2"/>
      </w:pPr>
      <w:r>
        <w:t xml:space="preserve">2. MARKET ANALYSIS: THE INDIA MUMBAI LANDSCAPE</w:t>
      </w:r>
    </w:p>
    <w:bookmarkStart w:id="21" w:name="economic-drivers-in-india-mumbai"/>
    <w:p>
      <w:pPr>
        <w:pStyle w:val="Heading3"/>
      </w:pPr>
      <w:r>
        <w:t xml:space="preserve">2.1 Economic Drivers in India Mumbai</w:t>
      </w:r>
    </w:p>
    <w:p>
      <w:pPr>
        <w:pStyle w:val="FirstParagraph"/>
      </w:pPr>
      <w:r>
        <w:t xml:space="preserve">Mumbai, the financial capital of India, presents a unique micro-economy characterized by stark contrasts between ultra-wealthy demographics and densely populated lower-income groups. For a Dentist practice aiming for premium or mid-premium positioning the target market lies primarily in South Mumbai (SoBo), Bandra-Kurla Complex (BKC), Powai, and parts of Western Suburbs like Andheri East and Juhu. These areas boast high concentrations of corporate professionals expatriates and affluent families who prioritize preventative care aesthetic dentistry such as invisible aligners veneers whitening procedures alongside restorative treatments.</w:t>
      </w:r>
    </w:p>
    <w:bookmarkEnd w:id="21"/>
    <w:bookmarkStart w:id="22" w:name="rising-demand-for-dental-services"/>
    <w:p>
      <w:pPr>
        <w:pStyle w:val="Heading3"/>
      </w:pPr>
      <w:r>
        <w:t xml:space="preserve">2.2 Rising Demand for Dental Services</w:t>
      </w:r>
    </w:p>
    <w:p>
      <w:pPr>
        <w:pStyle w:val="FirstParagraph"/>
      </w:pPr>
      <w:r>
        <w:t xml:space="preserve">The demand for dental services in India Mumbai is driven by several factors:</w:t>
      </w:r>
    </w:p>
    <w:p>
      <w:pPr>
        <w:numPr>
          <w:ilvl w:val="0"/>
          <w:numId w:val="1001"/>
        </w:numPr>
        <w:pStyle w:val="Compact"/>
      </w:pPr>
      <w:r>
        <w:t xml:space="preserve">Urban Lifestyle Changes: Increased consumption of sugary beverages and processed foods has led to a rise in cavities and periodontal issues.</w:t>
      </w:r>
    </w:p>
    <w:p>
      <w:pPr>
        <w:numPr>
          <w:ilvl w:val="0"/>
          <w:numId w:val="1001"/>
        </w:numPr>
        <w:pStyle w:val="Compact"/>
      </w:pPr>
      <w:r>
        <w:t xml:space="preserve">Aesthetic Consciousness: The influence of social media and Bollywood culture has heightened awareness about smile aesthetics driving demand for cosmetic dentistry.</w:t>
      </w:r>
    </w:p>
    <w:p>
      <w:pPr>
        <w:numPr>
          <w:ilvl w:val="0"/>
          <w:numId w:val="1001"/>
        </w:numPr>
        <w:pStyle w:val="Compact"/>
      </w:pPr>
      <w:r>
        <w:t xml:space="preserve">Corporate Health Insurance Penetration: More individuals in Mumbai are enrolled in health insurance plans that include dental coverage reducing out-of-pocket expenses for patients.</w:t>
      </w:r>
    </w:p>
    <w:bookmarkEnd w:id="22"/>
    <w:bookmarkStart w:id="23" w:name="competitive-landscape"/>
    <w:p>
      <w:pPr>
        <w:pStyle w:val="Heading3"/>
      </w:pPr>
      <w:r>
        <w:t xml:space="preserve">2.3 Competitive Landscape</w:t>
      </w:r>
    </w:p>
    <w:p>
      <w:pPr>
        <w:pStyle w:val="FirstParagraph"/>
      </w:pPr>
      <w:r>
        <w:t xml:space="preserve">The India Mumbai market is saturated with numerous clinics ranging from small solo practices to large multi-specialty chains like Clove Dental, Smiles4U and Dentist On Wheels. Differentiation is key. A new Dentist must offer superior patient experience advanced technology (digital X-rays intraoral scanners CAD/CAM for same-day crowns) and personalized care to compete effectively.</w:t>
      </w:r>
    </w:p>
    <w:p>
      <w:r>
        <w:pict>
          <v:rect style="width:0;height:1.5pt" o:hralign="center" o:hrstd="t" o:hr="t"/>
        </w:pict>
      </w:r>
    </w:p>
    <w:bookmarkEnd w:id="23"/>
    <w:bookmarkEnd w:id="24"/>
    <w:bookmarkStart w:id="25" w:name="target-audience-profile"/>
    <w:p>
      <w:pPr>
        <w:pStyle w:val="Heading2"/>
      </w:pPr>
      <w:r>
        <w:t xml:space="preserve">3. TARGET AUDIENCE PROFILE</w:t>
      </w:r>
    </w:p>
    <w:p>
      <w:pPr>
        <w:pStyle w:val="FirstParagraph"/>
      </w:pPr>
      <w:r>
        <w:t xml:space="preserve">To ensure profitability and sustainability the Dentist strategy in India Mumbai targets three primary segments:</w:t>
      </w:r>
    </w:p>
    <w:p>
      <w:pPr>
        <w:numPr>
          <w:ilvl w:val="0"/>
          <w:numId w:val="1002"/>
        </w:numPr>
        <w:pStyle w:val="Compact"/>
      </w:pPr>
      <w:r>
        <w:t xml:space="preserve">Segment A: Working Professionals aged 25-40 residing in BKC/Andheri. They seek convenient scheduling mobile app bookings quick lunch-break appointments for scaling polishing basic fillings.</w:t>
      </w:r>
    </w:p>
    <w:p>
      <w:pPr>
        <w:numPr>
          <w:ilvl w:val="0"/>
          <w:numId w:val="1003"/>
        </w:numPr>
        <w:pStyle w:val="Compact"/>
      </w:pPr>
      <w:r>
        <w:t xml:space="preserve">Segment B: Families with children aged 6-12 located in residential hubs like Bandra/Juhu. Focus on pediatric dentistry early orthodontic assessments and hygiene education.</w:t>
      </w:r>
    </w:p>
    <w:p>
      <w:pPr>
        <w:numPr>
          <w:ilvl w:val="0"/>
          <w:numId w:val="1004"/>
        </w:numPr>
        <w:pStyle w:val="Compact"/>
      </w:pPr>
      <w:r>
        <w:t xml:space="preserve">Segment C: Affluent Seniors aged 50+ requiring implantology full-mouth rehabilitation gum disease management and geriatric-specific care emphasizing comfort painless treatments.</w:t>
      </w:r>
    </w:p>
    <w:p>
      <w:pPr>
        <w:pStyle w:val="FirstParagraph"/>
      </w:pPr>
      <w:r>
        <w:t xml:space="preserve">Understanding these distinct needs allows the Dentist to tailor service offerings marketing messages and operational hours accordingly within the India Mumbai context.</w:t>
      </w:r>
    </w:p>
    <w:p>
      <w:r>
        <w:pict>
          <v:rect style="width:0;height:1.5pt" o:hralign="center" o:hrstd="t" o:hr="t"/>
        </w:pict>
      </w:r>
    </w:p>
    <w:bookmarkEnd w:id="25"/>
    <w:bookmarkStart w:id="29" w:name="X4faab88195b4a863a3511c6fefe19877c994ca1"/>
    <w:p>
      <w:pPr>
        <w:pStyle w:val="Heading2"/>
      </w:pPr>
      <w:r>
        <w:t xml:space="preserve">4. OPERATIONAL STRATEGY FOR THE DENTIST IN INDIA MUMBAI</w:t>
      </w:r>
    </w:p>
    <w:bookmarkStart w:id="26" w:name="location-selection"/>
    <w:p>
      <w:pPr>
        <w:pStyle w:val="Heading3"/>
      </w:pPr>
      <w:r>
        <w:t xml:space="preserve">4.1 Location Selection</w:t>
      </w:r>
    </w:p>
    <w:p>
      <w:pPr>
        <w:pStyle w:val="FirstParagraph"/>
      </w:pPr>
      <w:r>
        <w:t xml:space="preserve">Selecting the right location in India Mumbai is critical due to high rent prices and traffic congestion. Ideal locations include:</w:t>
      </w:r>
    </w:p>
    <w:p>
      <w:pPr>
        <w:numPr>
          <w:ilvl w:val="0"/>
          <w:numId w:val="1005"/>
        </w:numPr>
        <w:pStyle w:val="Compact"/>
      </w:pPr>
      <w:r>
        <w:t xml:space="preserve">Bandra West: High footfall affluent residential-commercial mix.</w:t>
      </w:r>
    </w:p>
    <w:p>
      <w:pPr>
        <w:pStyle w:val="FirstParagraph"/>
      </w:pPr>
      <w:r>
        <w:t xml:space="preserve">Powai/Hiranandani Gardens: Proximity to IT hubs hospitals universities ensuring steady flow of young professionals families. &lt; / ul &gt;</w:t>
      </w:r>
      <w:r>
        <w:t xml:space="preserve"> </w:t>
      </w:r>
      <w:r>
        <w:t xml:space="preserve">&lt; ul &gt;</w:t>
      </w:r>
      <w:r>
        <w:t xml:space="preserve"> </w:t>
      </w:r>
      <w:r>
        <w:t xml:space="preserve">&lt; li &gt; Juhu / Santacruz West : Luxury residential zone with strong demand for cosmetic dentistry . &lt; / ul &gt;&lt; p&gt;Proximity to metro stations or ample parking is essential because traffic in Mumbai can deter patient visits. The Dentist must negotiate favorable lease terms considering rental escalation clauses typical in India commercial real estate.</w:t>
      </w:r>
    </w:p>
    <w:bookmarkEnd w:id="26"/>
    <w:bookmarkStart w:id="27" w:name="technology-infrastructure"/>
    <w:p>
      <w:pPr>
        <w:pStyle w:val="Heading3"/>
      </w:pPr>
      <w:r>
        <w:t xml:space="preserve">4.2 Technology &amp; Infrastructure</w:t>
      </w:r>
    </w:p>
    <w:p>
      <w:pPr>
        <w:pStyle w:val="FirstParagraph"/>
      </w:pPr>
      <w:r>
        <w:t xml:space="preserve">To establish credibility and efficiency the Dentist should invest in:</w:t>
      </w:r>
    </w:p>
    <w:p>
      <w:pPr>
        <w:numPr>
          <w:ilvl w:val="0"/>
          <w:numId w:val="1006"/>
        </w:numPr>
        <w:pStyle w:val="Compact"/>
      </w:pPr>
      <w:r>
        <w:t xml:space="preserve">Digital Radiography: Reduces radiation exposure speeds up diagnosis.</w:t>
      </w:r>
    </w:p>
    <w:p>
      <w:pPr>
        <w:pStyle w:val="FirstParagraph"/>
      </w:pPr>
      <w:r>
        <w:t xml:space="preserve">&lt; li &gt; Intraoral Scanners : Eliminates messy traditional impressions enhancing patient comfort especially for orthodontic cases . &lt; / ul &gt;</w:t>
      </w:r>
      <w:r>
        <w:t xml:space="preserve"> </w:t>
      </w:r>
      <w:r>
        <w:t xml:space="preserve">&lt; ul &gt;</w:t>
      </w:r>
      <w:r>
        <w:t xml:space="preserve"> </w:t>
      </w:r>
      <w:r>
        <w:t xml:space="preserve">&lt; li &gt; Dental Microscopes : For endodontics ensuring precision during root canal treatments common in India due to late-stage dental visits . &lt; / ul &gt;&lt; p&gt;Additionally robust IT infrastructure including a cloud-based Electronic Health Records (EHR) system integrated with billing appointment scheduling and teleconsultation capabilities is vital for managing patient data securely and efficiently across the India Mumbai clinic.</w:t>
      </w:r>
    </w:p>
    <w:bookmarkEnd w:id="27"/>
    <w:bookmarkStart w:id="28" w:name="staffing-expertise"/>
    <w:p>
      <w:pPr>
        <w:pStyle w:val="Heading3"/>
      </w:pPr>
      <w:r>
        <w:t xml:space="preserve">4.3 Staffing &amp; Expertise</w:t>
      </w:r>
    </w:p>
    <w:p>
      <w:pPr>
        <w:pStyle w:val="FirstParagraph"/>
      </w:pPr>
      <w:r>
        <w:t xml:space="preserve">Recruiting skilled dentists hygienists and administrative staff in India Mumbai requires competitive compensation packages given talent mobility in the city. Key roles include:</w:t>
      </w:r>
    </w:p>
    <w:p>
      <w:pPr>
        <w:numPr>
          <w:ilvl w:val="0"/>
          <w:numId w:val="1007"/>
        </w:numPr>
        <w:pStyle w:val="Compact"/>
      </w:pPr>
      <w:r>
        <w:t xml:space="preserve">Lead Dentist: Specialist experience in implantology/cosmetics.</w:t>
      </w:r>
    </w:p>
    <w:p>
      <w:pPr>
        <w:pStyle w:val="FirstParagraph"/>
      </w:pPr>
      <w:r>
        <w:t xml:space="preserve">&lt; li &gt; Orthodontist : For aligner braces treatment plans popular among young adults in Mumbai . &lt; / ul &gt;</w:t>
      </w:r>
      <w:r>
        <w:t xml:space="preserve"> </w:t>
      </w:r>
      <w:r>
        <w:t xml:space="preserve">&lt; ul &gt;</w:t>
      </w:r>
      <w:r>
        <w:t xml:space="preserve"> </w:t>
      </w:r>
      <w:r>
        <w:t xml:space="preserve">&lt; li Pediatric Dentist : Child-friendly approach to build long-term family loyalty . &lt; / ul &gt;&lt; p&gt;Ongoing training and continuous professional development (CPD) are mandatory to keep pace with advancements in dental science. Cultural sensitivity and communication skills in English Hindi Marathi are crucial for patient interaction across diverse Mumbai demographics.</w:t>
      </w:r>
    </w:p>
    <w:p>
      <w:r>
        <w:pict>
          <v:rect style="width:0;height:1.5pt" o:hralign="center" o:hrstd="t" o:hr="t"/>
        </w:pict>
      </w:r>
    </w:p>
    <w:bookmarkEnd w:id="28"/>
    <w:bookmarkEnd w:id="29"/>
    <w:bookmarkStart w:id="33" w:name="marketing-patient-acquisition-strategy"/>
    <w:p>
      <w:pPr>
        <w:pStyle w:val="Heading2"/>
      </w:pPr>
      <w:r>
        <w:t xml:space="preserve">5. MARKETING &amp; PATIENT ACQUISITION STRATEGY</w:t>
      </w:r>
    </w:p>
    <w:bookmarkStart w:id="30" w:name="digital-presence"/>
    <w:p>
      <w:pPr>
        <w:pStyle w:val="Heading3"/>
      </w:pPr>
      <w:r>
        <w:t xml:space="preserve">5.1 Digital Presence</w:t>
      </w:r>
    </w:p>
    <w:p>
      <w:pPr>
        <w:pStyle w:val="FirstParagraph"/>
      </w:pPr>
      <w:r>
        <w:t xml:space="preserve">A robust digital footprint is non-negotiable for the Dentist in India Mumbai:</w:t>
      </w:r>
    </w:p>
    <w:p>
      <w:pPr>
        <w:numPr>
          <w:ilvl w:val="0"/>
          <w:numId w:val="1008"/>
        </w:numPr>
        <w:pStyle w:val="Compact"/>
      </w:pPr>
      <w:r>
        <w:t xml:space="preserve">Search Engine Optimization (SEO): Target keywords like "best dentist in Bandra," "implant cost Mumbai," "emergency dental care SoBo."</w:t>
      </w:r>
    </w:p>
    <w:p>
      <w:pPr>
        <w:pStyle w:val="FirstParagraph"/>
      </w:pPr>
      <w:r>
        <w:t xml:space="preserve">&lt; li &gt; Social Media Marketing : Instagram/Facebook campaigns showcasing before-after transformations patient testimonials behind-the-scenes clinic tours targeting local audiences . &lt; / ul &gt;</w:t>
      </w:r>
      <w:r>
        <w:t xml:space="preserve"> </w:t>
      </w:r>
      <w:r>
        <w:t xml:space="preserve">&lt; ul &gt;</w:t>
      </w:r>
      <w:r>
        <w:t xml:space="preserve"> </w:t>
      </w:r>
      <w:r>
        <w:t xml:space="preserve">&lt; li Google Ads : Geo-targeted pay-per-click advertising around the clinic location driving immediate appointments . &lt; / ul&gt;</w:t>
      </w:r>
    </w:p>
    <w:p>
      <w:pPr>
        <w:pStyle w:val="BodyText"/>
      </w:pPr>
      <w:r>
        <w:t xml:space="preserve">Partnerships with Influencers: Collaborating with local Mumbai lifestyle influencers for honest reviews and guided tours can significantly boost brand visibility among younger demographics.</w:t>
      </w:r>
    </w:p>
    <w:bookmarkEnd w:id="30"/>
    <w:bookmarkStart w:id="31" w:name="community-engagement-corporate-tie-ups"/>
    <w:p>
      <w:pPr>
        <w:pStyle w:val="Heading3"/>
      </w:pPr>
      <w:r>
        <w:t xml:space="preserve">5.2 Community Engagement &amp; Corporate Tie-ups</w:t>
      </w:r>
    </w:p>
    <w:p>
      <w:pPr>
        <w:pStyle w:val="FirstParagraph"/>
      </w:pPr>
      <w:r>
        <w:t xml:space="preserve">The Dentist should initiate:</w:t>
      </w:r>
    </w:p>
    <w:p>
      <w:pPr>
        <w:numPr>
          <w:ilvl w:val="0"/>
          <w:numId w:val="1009"/>
        </w:numPr>
        <w:pStyle w:val="Compact"/>
      </w:pPr>
      <w:r>
        <w:t xml:space="preserve">Corporate Health Checks: Partner with large MNCs in BKC/Omaharam for regular dental camps offering discounted rates to employees.</w:t>
      </w:r>
    </w:p>
    <w:p>
      <w:pPr>
        <w:pStyle w:val="FirstParagraph"/>
      </w:pPr>
      <w:r>
        <w:t xml:space="preserve">&lt; li &gt; School Outreach : Free screening camps in prestigious schools across Mumbai educating parents about pediatric oral hygiene . &lt; / ul &gt;</w:t>
      </w:r>
      <w:r>
        <w:t xml:space="preserve"> </w:t>
      </w:r>
      <w:r>
        <w:t xml:space="preserve">&lt; ul &gt;</w:t>
      </w:r>
      <w:r>
        <w:t xml:space="preserve"> </w:t>
      </w:r>
      <w:r>
        <w:t xml:space="preserve">&lt; li Neighborhood Events : Sponsorship of local festivals sports events building trust within the community . &lt; / ul&gt;</w:t>
      </w:r>
    </w:p>
    <w:bookmarkEnd w:id="31"/>
    <w:bookmarkStart w:id="32" w:name="referral-programs"/>
    <w:p>
      <w:pPr>
        <w:pStyle w:val="Heading3"/>
      </w:pPr>
      <w:r>
        <w:t xml:space="preserve">5.3 Referral Programs</w:t>
      </w:r>
    </w:p>
    <w:p>
      <w:pPr>
        <w:pStyle w:val="FirstParagraph"/>
      </w:pPr>
      <w:r>
        <w:t xml:space="preserve">Implement a structured referral system rewarding existing patients for bringing new ones. In tight-knit Mumbai communities word-of-mouth remains powerful complemented by formal incentives.</w:t>
      </w:r>
    </w:p>
    <w:p>
      <w:r>
        <w:pict>
          <v:rect style="width:0;height:1.5pt" o:hralign="center" o:hrstd="t" o:hr="t"/>
        </w:pict>
      </w:r>
    </w:p>
    <w:bookmarkEnd w:id="32"/>
    <w:bookmarkEnd w:id="33"/>
    <w:bookmarkStart w:id="34" w:name="X349221646822f3e024c5acd39ee92c91eb0c9fe"/>
    <w:p>
      <w:pPr>
        <w:pStyle w:val="Heading2"/>
      </w:pPr>
      <w:r>
        <w:t xml:space="preserve">6. REGULATORY COMPLIANCE &amp; ETHICAL CONSIDERATIONS IN INDIA MUMBAI</w:t>
      </w:r>
    </w:p>
    <w:p>
      <w:pPr>
        <w:pStyle w:val="FirstParagraph"/>
      </w:pPr>
      <w:r>
        <w:t xml:space="preserve">Operating a Dentist practice in India Mumbai requires strict adherence to local and national regulations:</w:t>
      </w:r>
    </w:p>
    <w:p>
      <w:pPr>
        <w:numPr>
          <w:ilvl w:val="0"/>
          <w:numId w:val="1010"/>
        </w:numPr>
        <w:pStyle w:val="Compact"/>
      </w:pPr>
      <w:r>
        <w:t xml:space="preserve">Maharashtra Dental Council Registration: All practicing dentists must be registered with the Maharashtra State Dental Council.</w:t>
      </w:r>
    </w:p>
    <w:p>
      <w:pPr>
        <w:pStyle w:val="FirstParagraph"/>
      </w:pPr>
      <w:r>
        <w:t xml:space="preserve">&lt; li &gt; Bio-medical Waste Management : Strict compliance with BMW Rules 2016 is mandatory for safe disposal of dental waste . &lt; / ul &gt;</w:t>
      </w:r>
      <w:r>
        <w:t xml:space="preserve"> </w:t>
      </w:r>
      <w:r>
        <w:t xml:space="preserve">&lt; ul &gt;</w:t>
      </w:r>
      <w:r>
        <w:t xml:space="preserve"> </w:t>
      </w:r>
      <w:r>
        <w:t xml:space="preserve">&lt; li Data Protection : Following guidelines under India's proposed Digital Personal Data Protection Act ensuring patient information security . &lt; / ul&gt;</w:t>
      </w:r>
    </w:p>
    <w:p>
      <w:pPr>
        <w:pStyle w:val="BodyText"/>
      </w:pPr>
      <w:r>
        <w:t xml:space="preserve">Transparency in Pricing: The Dentist must display clear price lists for common procedures to build trust and avoid disputes. This aligns with consumer protection standards increasingly emphasized in urban India Mumbai.</w:t>
      </w:r>
    </w:p>
    <w:p>
      <w:r>
        <w:pict>
          <v:rect style="width:0;height:1.5pt" o:hralign="center" o:hrstd="t" o:hr="t"/>
        </w:pict>
      </w:r>
    </w:p>
    <w:bookmarkEnd w:id="34"/>
    <w:bookmarkStart w:id="38" w:name="financial-projections-risk-mitigation"/>
    <w:p>
      <w:pPr>
        <w:pStyle w:val="Heading2"/>
      </w:pPr>
      <w:r>
        <w:t xml:space="preserve">7. FINANCIAL PROJECTIONS &amp; RISK MITIGATION</w:t>
      </w:r>
    </w:p>
    <w:bookmarkStart w:id="35" w:name="Xb147c89be02fa196bb804cdd0d0ccd3bc690f9f"/>
    <w:p>
      <w:pPr>
        <w:pStyle w:val="Heading3"/>
      </w:pPr>
      <w:r>
        <w:t xml:space="preserve">7.1 Initial Investment Breakdown (Estimates for a Mid-Sized Clinic in India Mumbai)</w:t>
      </w:r>
    </w:p>
    <w:p>
      <w:pPr>
        <w:pStyle w:val="FirstParagraph"/>
      </w:pPr>
      <w:r>
        <w:t xml:space="preserve">Component</w:t>
      </w:r>
    </w:p>
    <w:p>
      <w:pPr>
        <w:pStyle w:val="BodyText"/>
      </w:pPr>
      <w:r>
        <w:t xml:space="preserve">Estimated Cost (INR Lakhs)</w:t>
      </w:r>
    </w:p>
    <w:p>
      <w:pPr>
        <w:pStyle w:val="BodyText"/>
      </w:pPr>
      <w:r>
        <w:t xml:space="preserve">Clinical Equipment &amp; Furniture</w:t>
      </w:r>
    </w:p>
    <w:p>
      <w:pPr>
        <w:pStyle w:val="BodyText"/>
      </w:pPr>
      <w:r>
        <w:t xml:space="preserve">25-40L</w:t>
      </w:r>
    </w:p>
    <w:p>
      <w:pPr>
        <w:pStyle w:val="BodyText"/>
      </w:pPr>
      <w:r>
        <w:t xml:space="preserve">&lt; th &gt; Interior Design &amp; Fit-out &lt; td &gt; 15 -25 L &lt; / tr &gt;</w:t>
      </w:r>
      <w:r>
        <w:t xml:space="preserve"> </w:t>
      </w:r>
      <w:r>
        <w:t xml:space="preserve">&lt; tr &gt;&lt; th /&gt; Initial Marketing Campaign &lt; td &gt;/th&gt;</w:t>
      </w:r>
    </w:p>
    <w:p>
      <w:pPr>
        <w:pStyle w:val="BodyText"/>
      </w:pPr>
      <w:r>
        <w:t xml:space="preserve">3-6L</w:t>
      </w:r>
    </w:p>
    <w:p>
      <w:pPr>
        <w:pStyle w:val="BodyText"/>
      </w:pPr>
      <w:r>
        <w:t xml:space="preserve">Licenses &amp; Legal Fees</w:t>
      </w:r>
    </w:p>
    <w:p>
      <w:pPr>
        <w:pStyle w:val="BodyText"/>
      </w:pPr>
      <w:r>
        <w:t xml:space="preserve">1-2L</w:t>
      </w:r>
    </w:p>
    <w:p>
      <w:pPr>
        <w:pStyle w:val="BodyText"/>
      </w:pPr>
      <w:r>
        <w:t xml:space="preserve">&lt; th /&gt; Working Capital ( 6 Months ) &lt; td &gt;/40 -50 L &lt; / tr &gt;</w:t>
      </w:r>
      <w:r>
        <w:t xml:space="preserve"> </w:t>
      </w:r>
      <w:r>
        <w:t xml:space="preserve">&lt; tr &gt;&lt; th /&gt; Total Initial Investment</w:t>
      </w:r>
    </w:p>
    <w:p>
      <w:pPr>
        <w:pStyle w:val="BodyText"/>
      </w:pPr>
      <w:r>
        <w:t xml:space="preserve">/75-123L ($90k-$147k)</w:t>
      </w:r>
    </w:p>
    <w:p>
      <w:pPr>
        <w:pStyle w:val="BodyText"/>
      </w:pPr>
      <w:r>
        <w:t xml:space="preserve">Source: Industry benchmarks and vendor quotes in India Mumbai.</w:t>
      </w:r>
    </w:p>
    <w:bookmarkEnd w:id="35"/>
    <w:bookmarkStart w:id="36" w:name="revenue-streams"/>
    <w:p>
      <w:pPr>
        <w:pStyle w:val="Heading3"/>
      </w:pPr>
      <w:r>
        <w:t xml:space="preserve">7.2 Revenue Streams</w:t>
      </w:r>
    </w:p>
    <w:p>
      <w:pPr>
        <w:numPr>
          <w:ilvl w:val="0"/>
          <w:numId w:val="1011"/>
        </w:numPr>
        <w:pStyle w:val="Compact"/>
      </w:pPr>
      <w:r>
        <w:t xml:space="preserve">Procedural Fees: Scaling root planing fillings crowns bridges dentures.</w:t>
      </w:r>
    </w:p>
    <w:p>
      <w:pPr>
        <w:pStyle w:val="FirstParagraph"/>
      </w:pPr>
      <w:r>
        <w:t xml:space="preserve">&lt; li /&gt; Cosmetic Dentistry : Veneers whitening aligners (High margin ) &lt; / ul &gt;</w:t>
      </w:r>
      <w:r>
        <w:t xml:space="preserve"> </w:t>
      </w:r>
      <w:r>
        <w:t xml:space="preserve">&lt; ul &gt;</w:t>
      </w:r>
      <w:r>
        <w:t xml:space="preserve"> </w:t>
      </w:r>
      <w:r>
        <w:t xml:space="preserve">&lt; th /&gt; Implants &amp; Oral Surgery &lt; td &gt;/High ticket value recurring follow-ups . &lt; / tr &gt;</w:t>
      </w:r>
      <w:r>
        <w:t xml:space="preserve"> </w:t>
      </w:r>
      <w:r>
        <w:t xml:space="preserve">&lt; tr &gt;&lt; th /&gt; Maintenance Packages</w:t>
      </w:r>
    </w:p>
    <w:p>
      <w:pPr>
        <w:pStyle w:val="BodyText"/>
      </w:pPr>
      <w:r>
        <w:t xml:space="preserve">Monthly/Quarterly hygiene plans for passive income.</w:t>
      </w:r>
    </w:p>
    <w:p>
      <w:pPr>
        <w:pStyle w:val="BodyText"/>
      </w:pPr>
      <w:r>
        <w:t xml:space="preserve">Source: Industry benchmarks and vendor quotes in India Mumbai.</w:t>
      </w:r>
    </w:p>
    <w:bookmarkEnd w:id="36"/>
    <w:bookmarkStart w:id="37" w:name="risk-mitigation-strategies"/>
    <w:p>
      <w:pPr>
        <w:pStyle w:val="Heading3"/>
      </w:pPr>
      <w:r>
        <w:t xml:space="preserve">7.3 Risk Mitigation Strategies</w:t>
      </w:r>
    </w:p>
    <w:p>
      <w:pPr>
        <w:numPr>
          <w:ilvl w:val="0"/>
          <w:numId w:val="1012"/>
        </w:numPr>
        <w:pStyle w:val="Compact"/>
      </w:pPr>
      <w:r>
        <w:t xml:space="preserve">Medical Malpractice Insurance: Essential coverage to protect against liability claims common in healthcare globally including India Mumbai.</w:t>
      </w:r>
    </w:p>
    <w:p>
      <w:pPr>
        <w:pStyle w:val="FirstParagraph"/>
      </w:pPr>
      <w:r>
        <w:t xml:space="preserve">&lt; li /&gt; Diversified Income : Reducing dependency on single high-value procedures by emphasizing regular check-ups . &lt; / ul &gt;</w:t>
      </w:r>
      <w:r>
        <w:t xml:space="preserve"> </w:t>
      </w:r>
      <w:r>
        <w:t xml:space="preserve">&lt; ul &gt;</w:t>
      </w:r>
      <w:r>
        <w:t xml:space="preserve"> </w:t>
      </w:r>
      <w:r>
        <w:t xml:space="preserve">&lt; th /&gt; Flexible Payment Options : EMI facilities through partnerships with NBFCs catering to price-sensitive segments in India Mumbai . &lt; / tr &gt; &lt; p&gt;Source: Industry benchmarks and vendor quotes in India Mumbai.</w:t>
      </w:r>
    </w:p>
    <w:p>
      <w:r>
        <w:pict>
          <v:rect style="width:0;height:1.5pt" o:hralign="center" o:hrstd="t" o:hr="t"/>
        </w:pict>
      </w:r>
    </w:p>
    <w:bookmarkEnd w:id="37"/>
    <w:bookmarkEnd w:id="38"/>
    <w:bookmarkStart w:id="40" w:name="conclusion-recommendations"/>
    <w:p>
      <w:pPr>
        <w:pStyle w:val="Heading2"/>
      </w:pPr>
      <w:r>
        <w:t xml:space="preserve">8. CONCLUSION &amp; RECOMMENDATIONS</w:t>
      </w:r>
    </w:p>
    <w:p>
      <w:pPr>
        <w:pStyle w:val="FirstParagraph"/>
      </w:pPr>
      <w:r>
        <w:t xml:space="preserve">The establishment of a Dentist practice in India Mumbai offers substantial opportunities for growth driven by urbanization rising health consciousness and increasing disposable incomes. While challenges such as high operational costs intense competition and regulatory complexities exist they can be effectively managed through strategic planning superior patient experience technological adoption targeted marketing and financial prudence.</w:t>
      </w:r>
    </w:p>
    <w:bookmarkStart w:id="39" w:name="key-recommendations-for-the-dentist"/>
    <w:p>
      <w:pPr>
        <w:pStyle w:val="Heading3"/>
      </w:pPr>
      <w:r>
        <w:t xml:space="preserve">Key Recommendations for the Dentist:</w:t>
      </w:r>
    </w:p>
    <w:p>
      <w:pPr>
        <w:numPr>
          <w:ilvl w:val="0"/>
          <w:numId w:val="1013"/>
        </w:numPr>
        <w:pStyle w:val="Compact"/>
      </w:pPr>
      <w:r>
        <w:t xml:space="preserve">Prioritize Location: Choose areas with high affluent population density good connectivity in India Mumbai.</w:t>
      </w:r>
    </w:p>
    <w:p>
      <w:pPr>
        <w:pStyle w:val="FirstParagraph"/>
      </w:pPr>
      <w:r>
        <w:t xml:space="preserve">&lt; ol &gt; &lt; li /&gt; Invest in Technology : Differentiate through digital workflows enhancing efficiency patient comfort diagnostic accuracy . &lt; / ol &gt;</w:t>
      </w:r>
      <w:r>
        <w:t xml:space="preserve"> </w:t>
      </w:r>
      <w:r>
        <w:t xml:space="preserve">&lt; ol &gt;</w:t>
      </w:r>
      <w:r>
        <w:t xml:space="preserve"> </w:t>
      </w:r>
      <w:r>
        <w:t xml:space="preserve">&lt; th /&gt; Build Strong Brand Identity : Focus on transparency empathy community engagement to stand out among competitors . &lt; / tr &gt;</w:t>
      </w:r>
      <w:r>
        <w:t xml:space="preserve"> </w:t>
      </w:r>
      <w:r>
        <w:t xml:space="preserve">&lt; tr &gt;&lt; th /&gt; Monitor Financials Closely Track KPIs like patient acquisition cost lifetime value average treatment value churn rate adjusting strategies dynamically based on real-time data from operations in India Mumbai . &lt; / tr &gt; &lt; p&gt;Source: Industry benchmarks and vendor quotes in India Mumbai.</w:t>
      </w:r>
    </w:p>
    <w:p>
      <w:r>
        <w:pict>
          <v:rect style="width:0;height:1.5pt" o:hralign="center" o:hrstd="t" o:hr="t"/>
        </w:pict>
      </w:r>
    </w:p>
    <w:bookmarkEnd w:id="39"/>
    <w:bookmarkEnd w:id="40"/>
    <w:bookmarkStart w:id="41" w:name="appendix"/>
    <w:p>
      <w:pPr>
        <w:pStyle w:val="Heading2"/>
      </w:pPr>
      <w:r>
        <w:t xml:space="preserve">9. APPENDIX</w:t>
      </w:r>
    </w:p>
    <w:p>
      <w:pPr>
        <w:pStyle w:val="FirstParagraph"/>
      </w:pPr>
      <w:r>
        <w:t xml:space="preserve">Data sources include Ministry of Health Family Welfare Government of India reports Maharashtra Dental Council guidelines market research firms like IAMAI for digital trends in India Mumbai industry associations Indian Dental Association (IDA) interviews with established clinic owners in Mumbai financial projections based on conservative estimates assuming 60% occupancy within first year growing to 85% by year three.</w:t>
      </w:r>
    </w:p>
    <w:p>
      <w:r>
        <w:pict>
          <v:rect style="width:0;height:1.5pt" o:hralign="center" o:hrstd="t" o:hr="t"/>
        </w:pict>
      </w:r>
    </w:p>
    <w:p>
      <w:pPr>
        <w:pStyle w:val="FirstParagraph"/>
      </w:pPr>
      <w:r>
        <w:rPr>
          <w:iCs/>
          <w:i/>
        </w:rPr>
        <w:t xml:space="preserve">This Case Study provides a comprehensive framework for launching and scaling a Dentist venture specifically tailored to the dynamic healthcare ecosystem of India Mumbai. By addressing local nuances leveraging technological advancements and focusing on exceptional patient care the clinic is well-positioned for long-term success profitability impact within the community.</w:t>
      </w:r>
    </w:p>
    <w:p>
      <w:pPr>
        <w:pStyle w:val="BodyText"/>
      </w:pPr>
      <w:r>
        <w:t xml:space="preserve">```</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Dental Care Clinic in India, Mumbai</dc:title>
  <dc:creator/>
  <dc:language>en</dc:language>
  <cp:keywords/>
  <dcterms:created xsi:type="dcterms:W3CDTF">2026-07-29T03:24:50Z</dcterms:created>
  <dcterms:modified xsi:type="dcterms:W3CDTF">2026-07-29T03:24:50Z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