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Care</w:t>
      </w:r>
      <w:r>
        <w:t xml:space="preserve"> </w:t>
      </w:r>
      <w:r>
        <w:t xml:space="preserve">Optimization</w:t>
      </w:r>
      <w:r>
        <w:t xml:space="preserve"> </w:t>
      </w:r>
      <w:r>
        <w:t xml:space="preserve">in</w:t>
      </w:r>
      <w:r>
        <w:t xml:space="preserve"> </w:t>
      </w:r>
      <w:r>
        <w:t xml:space="preserve">Indonesia</w:t>
      </w:r>
      <w:r>
        <w:t xml:space="preserve"> </w:t>
      </w:r>
      <w:r>
        <w:t xml:space="preserve">Jakarta</w:t>
      </w:r>
    </w:p>
    <w:bookmarkStart w:id="34" w:name="X63de32b28a6947faa013348427e099c49545649"/>
    <w:p>
      <w:pPr>
        <w:pStyle w:val="Heading1"/>
      </w:pPr>
      <w:r>
        <w:t xml:space="preserve">Elevating Patient Care Through Digital Integration: A Case Study on Dentist Service Evolution in Indonesia Jakarta</w:t>
      </w:r>
    </w:p>
    <w:p>
      <w:pPr>
        <w:pStyle w:val="FirstParagraph"/>
      </w:pPr>
      <w:r>
        <w:rPr>
          <w:bCs/>
          <w:b/>
        </w:rPr>
        <w:t xml:space="preserve">Date:</w:t>
      </w:r>
      <w:r>
        <w:t xml:space="preserve"> </w:t>
      </w:r>
      <w:r>
        <w:t xml:space="preserve">October 2023</w:t>
      </w:r>
      <w:r>
        <w:br/>
      </w:r>
      <w:r>
        <w:rPr>
          <w:bCs/>
          <w:b/>
        </w:rPr>
        <w:t xml:space="preserve">Audience:Subject:</w:t>
      </w:r>
      <w:r>
        <w:t xml:space="preserve"> </w:t>
      </w:r>
      <w:r>
        <w:t xml:space="preserve">Strategic modernization of dental clinics in the capital city.</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IDONESIA JAKARTA</w:t>
      </w:r>
      <w:r>
        <w:t xml:space="preserve">, Indonesia’s bustling capital, is undergoing a rapid transformation driven by urbanization, rising disposable incomes, and increased health consciousness. Amidst this shift, the dental sector has emerged as a critical area for innovation. This case study examines how modernizing the traditional "Dentist" service model through digital integration significantly enhanced patient acquisition, retention rates in Indonesia Jakarta.</w:t>
      </w:r>
    </w:p>
    <w:p>
      <w:pPr>
        <w:pStyle w:val="BodyText"/>
      </w:pPr>
      <w:r>
        <w:t xml:space="preserve">The primary objective of this initiative was to bridge the gap between high-quality clinical care and exceptional administrative convenience. By leveraging technology, clinics were able to streamline operations, reduce no-show rates by 40%, and improve overall patient satisfaction scores across</w:t>
      </w:r>
      <w:r>
        <w:t xml:space="preserve"> </w:t>
      </w:r>
      <w:r>
        <w:rPr>
          <w:bCs/>
          <w:b/>
        </w:rPr>
        <w:t xml:space="preserve">IDONESIA JAKARTA</w:t>
      </w:r>
      <w:r>
        <w:t xml:space="preserve">.</w:t>
      </w:r>
    </w:p>
    <w:bookmarkEnd w:id="20"/>
    <w:bookmarkStart w:id="21" w:name="background-and-context"/>
    <w:p>
      <w:pPr>
        <w:pStyle w:val="Heading2"/>
      </w:pPr>
      <w:r>
        <w:t xml:space="preserve">2. Background and Context</w:t>
      </w:r>
    </w:p>
    <w:p>
      <w:pPr>
        <w:pStyle w:val="FirstParagraph"/>
      </w:pPr>
      <w:r>
        <w:rPr>
          <w:bCs/>
          <w:b/>
        </w:rPr>
        <w:t xml:space="preserve">IDONESIA JAKARTA</w:t>
      </w:r>
      <w:r>
        <w:t xml:space="preserve"> </w:t>
      </w:r>
      <w:r>
        <w:t xml:space="preserve">presents a unique environment for healthcare providers. It is one of the fastest-growing metropolitan areas in Southeast Asia, with a population exceeding 10 million people within the city proper. The density of competition among dental practices is high, yet patient expectations for seamless service are equally elevated. Historically, dental clinics in this region operated on legacy systems characterized by paper records, manual scheduling via phone calls, and reactive rather than proactive patient engagement.</w:t>
      </w:r>
    </w:p>
    <w:p>
      <w:pPr>
        <w:pStyle w:val="BodyText"/>
      </w:pPr>
      <w:r>
        <w:t xml:space="preserve">While clinical skills remained top-tier among leading</w:t>
      </w:r>
      <w:r>
        <w:t xml:space="preserve"> </w:t>
      </w:r>
      <w:r>
        <w:rPr>
          <w:bCs/>
          <w:b/>
        </w:rPr>
        <w:t xml:space="preserve">Dentist</w:t>
      </w:r>
      <w:r>
        <w:t xml:space="preserve"> </w:t>
      </w:r>
      <w:r>
        <w:t xml:space="preserve">professionals in</w:t>
      </w:r>
      <w:r>
        <w:t xml:space="preserve"> </w:t>
      </w:r>
      <w:r>
        <w:rPr>
          <w:bCs/>
          <w:b/>
        </w:rPr>
        <w:t xml:space="preserve">IDONESIA JAKARTA</w:t>
      </w:r>
      <w:r>
        <w:t xml:space="preserve">, the administrative friction often deterred potential patients. Long wait times for appointments and lack of transparent pricing were common pain points. Consequently, many prospective patients opted for informal care or delayed treatment until emergencies arose, impacting overall oral health outcomes in the region.</w:t>
      </w:r>
    </w:p>
    <w:bookmarkEnd w:id="21"/>
    <w:bookmarkStart w:id="22" w:name="problem-statement"/>
    <w:p>
      <w:pPr>
        <w:pStyle w:val="Heading2"/>
      </w:pPr>
      <w:r>
        <w:t xml:space="preserve">3. Problem Statement</w:t>
      </w:r>
    </w:p>
    <w:p>
      <w:pPr>
        <w:pStyle w:val="FirstParagraph"/>
      </w:pPr>
      <w:r>
        <w:t xml:space="preserve">The core challenges identified within dental clinics across</w:t>
      </w:r>
      <w:r>
        <w:t xml:space="preserve"> </w:t>
      </w:r>
      <w:r>
        <w:rPr>
          <w:bCs/>
          <w:b/>
        </w:rPr>
        <w:t xml:space="preserve">IDONESIA JAKARTA</w:t>
      </w:r>
      <w:r>
        <w:t xml:space="preserve"> </w:t>
      </w:r>
      <w:r>
        <w:t xml:space="preserve">included:</w:t>
      </w:r>
    </w:p>
    <w:p>
      <w:pPr>
        <w:numPr>
          <w:ilvl w:val="0"/>
          <w:numId w:val="1001"/>
        </w:numPr>
        <w:pStyle w:val="Compact"/>
      </w:pPr>
      <w:r>
        <w:rPr>
          <w:bCs/>
          <w:b/>
        </w:rPr>
        <w:t xml:space="preserve">Inefficient Scheduling:</w:t>
      </w:r>
    </w:p>
    <w:p>
      <w:pPr>
        <w:numPr>
          <w:ilvl w:val="0"/>
          <w:numId w:val="1001"/>
        </w:numPr>
        <w:pStyle w:val="Compact"/>
      </w:pPr>
      <w:r>
        <w:rPr>
          <w:bCs/>
          <w:b/>
        </w:rPr>
        <w:t xml:space="preserve">Lack of Digital Presence:</w:t>
      </w:r>
      <w:r>
        <w:t xml:space="preserve"> </w:t>
      </w:r>
      <w:r>
        <w:t xml:space="preserve">Many established practices in Jakarta lacked user-friendly websites or digital appointment functionalities.</w:t>
      </w:r>
    </w:p>
    <w:p>
      <w:pPr>
        <w:numPr>
          <w:ilvl w:val="0"/>
          <w:numId w:val="1001"/>
        </w:numPr>
        <w:pStyle w:val="Compact"/>
      </w:pPr>
      <w:r>
        <w:rPr>
          <w:bCs/>
          <w:b/>
        </w:rPr>
        <w:t xml:space="preserve">Patient Retention Issues:</w:t>
      </w:r>
      <w:r>
        <w:t xml:space="preserve"> </w:t>
      </w:r>
      <w:r>
        <w:t xml:space="preserve">Without automated reminders or follow-up systems, patients often forgot appointments or neglected post-procedure care.</w:t>
      </w:r>
    </w:p>
    <w:p>
      <w:pPr>
        <w:numPr>
          <w:ilvl w:val="0"/>
          <w:numId w:val="1001"/>
        </w:numPr>
        <w:pStyle w:val="Compact"/>
      </w:pPr>
      <w:r>
        <w:rPr>
          <w:bCs/>
          <w:b/>
        </w:rPr>
        <w:t xml:space="preserve">Data Silos:</w:t>
      </w:r>
      <w:r>
        <w:t xml:space="preserve"> </w:t>
      </w:r>
      <w:r>
        <w:t xml:space="preserve">Patient history was not centralized, leading to fragmented care and repeated diagnostic tests.</w:t>
      </w:r>
    </w:p>
    <w:bookmarkEnd w:id="22"/>
    <w:bookmarkStart w:id="26" w:name="strategic-solution"/>
    <w:p>
      <w:pPr>
        <w:pStyle w:val="Heading2"/>
      </w:pPr>
      <w:r>
        <w:t xml:space="preserve">4. Strategic Solution</w:t>
      </w:r>
    </w:p>
    <w:p>
      <w:pPr>
        <w:pStyle w:val="FirstParagraph"/>
      </w:pPr>
      <w:r>
        <w:t xml:space="preserve">To address these challenges, a comprehensive digital transformation strategy was implemented for select pilot clinics in key districts of</w:t>
      </w:r>
      <w:r>
        <w:t xml:space="preserve"> </w:t>
      </w:r>
      <w:r>
        <w:rPr>
          <w:bCs/>
          <w:b/>
        </w:rPr>
        <w:t xml:space="preserve">IDONESIA JAKARTA</w:t>
      </w:r>
      <w:r>
        <w:t xml:space="preserve">, including Sudirman and Senayan. The solution focused on three pillars: Digital Accessibility, Operational Efficiency, and Patient-Centric Care.</w:t>
      </w:r>
    </w:p>
    <w:bookmarkStart w:id="23" w:name="X1ff0ab0a069c9179164b040f196686b062d05e2"/>
    <w:p>
      <w:pPr>
        <w:pStyle w:val="Heading3"/>
      </w:pPr>
      <w:r>
        <w:t xml:space="preserve">A. Integration of Online Booking Platforms</w:t>
      </w:r>
    </w:p>
    <w:p>
      <w:pPr>
        <w:pStyle w:val="FirstParagraph"/>
      </w:pPr>
      <w:r>
        <w:t xml:space="preserve">Clinics adopted advanced scheduling software that allowed patients in</w:t>
      </w:r>
      <w:r>
        <w:t xml:space="preserve"> </w:t>
      </w:r>
      <w:r>
        <w:rPr>
          <w:bCs/>
          <w:b/>
        </w:rPr>
        <w:t xml:space="preserve">IDONESIA JAKARTA</w:t>
      </w:r>
      <w:r>
        <w:t xml:space="preserve"> </w:t>
      </w:r>
      <w:r>
        <w:t xml:space="preserve">to book appointments 24/7 via mobile devices. This removed the barrier of calling during working hours, accommodating the busy lifestyles of Jakarta’s urban workforce.</w:t>
      </w:r>
    </w:p>
    <w:bookmarkEnd w:id="23"/>
    <w:bookmarkStart w:id="24" w:name="b.-electronic-health-records-ehr"/>
    <w:p>
      <w:pPr>
        <w:pStyle w:val="Heading3"/>
      </w:pPr>
      <w:r>
        <w:t xml:space="preserve">B. Electronic Health Records (EHR)</w:t>
      </w:r>
    </w:p>
    <w:p>
      <w:pPr>
        <w:pStyle w:val="FirstParagraph"/>
      </w:pPr>
      <w:r>
        <w:t xml:space="preserve">A cloud-based EHR system was deployed for every</w:t>
      </w:r>
      <w:r>
        <w:t xml:space="preserve"> </w:t>
      </w:r>
      <w:r>
        <w:rPr>
          <w:bCs/>
          <w:b/>
        </w:rPr>
        <w:t xml:space="preserve">Dentist</w:t>
      </w:r>
      <w:r>
        <w:t xml:space="preserve"> </w:t>
      </w:r>
      <w:r>
        <w:t xml:space="preserve">in the network. This allowed seamless access to patient history, X-rays, and treatment plans from any clinic location in</w:t>
      </w:r>
      <w:r>
        <w:t xml:space="preserve"> </w:t>
      </w:r>
      <w:r>
        <w:rPr>
          <w:bCs/>
          <w:b/>
        </w:rPr>
        <w:t xml:space="preserve">IDONESIA JAKARTA</w:t>
      </w:r>
      <w:r>
        <w:t xml:space="preserve">, ensuring continuity of care.</w:t>
      </w:r>
    </w:p>
    <w:bookmarkEnd w:id="24"/>
    <w:bookmarkStart w:id="25" w:name="c.-automated-communication-systems"/>
    <w:p>
      <w:pPr>
        <w:pStyle w:val="Heading3"/>
      </w:pPr>
      <w:r>
        <w:t xml:space="preserve">C. Automated Communication Systems</w:t>
      </w:r>
    </w:p>
    <w:p>
      <w:pPr>
        <w:pStyle w:val="FirstParagraph"/>
      </w:pPr>
      <w:r>
        <w:t xml:space="preserve">SMS and WhatsApp integration (widely used in</w:t>
      </w:r>
      <w:r>
        <w:t xml:space="preserve"> </w:t>
      </w:r>
      <w:r>
        <w:rPr>
          <w:bCs/>
          <w:b/>
        </w:rPr>
        <w:t xml:space="preserve">IDONESIA JAKARTA</w:t>
      </w:r>
      <w:r>
        <w:t xml:space="preserve">) were utilized for appointment reminders, pre-visit instructions, and post-treatment follow-ups. This proactive communication significantly reduced the "no-show" rate.</w:t>
      </w:r>
    </w:p>
    <w:bookmarkEnd w:id="25"/>
    <w:bookmarkEnd w:id="26"/>
    <w:bookmarkStart w:id="27" w:name="implementation-process"/>
    <w:p>
      <w:pPr>
        <w:pStyle w:val="Heading2"/>
      </w:pPr>
      <w:r>
        <w:t xml:space="preserve">5. Implementation Process</w:t>
      </w:r>
    </w:p>
    <w:p>
      <w:pPr>
        <w:pStyle w:val="FirstParagraph"/>
      </w:pPr>
      <w:r>
        <w:t xml:space="preserve">The implementation phase involved rigorous training for clinical staff and administrative personnel in</w:t>
      </w:r>
      <w:r>
        <w:t xml:space="preserve"> </w:t>
      </w:r>
      <w:r>
        <w:rPr>
          <w:bCs/>
          <w:b/>
        </w:rPr>
        <w:t xml:space="preserve">IDONESIA JAKARTA</w:t>
      </w:r>
      <w:r>
        <w:t xml:space="preserve">. The transition was managed in stages:</w:t>
      </w:r>
    </w:p>
    <w:p>
      <w:pPr>
        <w:numPr>
          <w:ilvl w:val="0"/>
          <w:numId w:val="1002"/>
        </w:numPr>
        <w:pStyle w:val="Compact"/>
      </w:pPr>
      <w:r>
        <w:rPr>
          <w:bCs/>
          <w:b/>
        </w:rPr>
        <w:t xml:space="preserve">Audit and Planning:</w:t>
      </w:r>
    </w:p>
    <w:p>
      <w:pPr>
        <w:numPr>
          <w:ilvl w:val="0"/>
          <w:numId w:val="1002"/>
        </w:numPr>
        <w:pStyle w:val="Compact"/>
      </w:pPr>
      <w:r>
        <w:rPr>
          <w:bCs/>
          <w:b/>
        </w:rPr>
        <w:t xml:space="preserve">Tech Deployment:</w:t>
      </w:r>
    </w:p>
    <w:p>
      <w:pPr>
        <w:numPr>
          <w:ilvl w:val="0"/>
          <w:numId w:val="1002"/>
        </w:numPr>
        <w:pStyle w:val="Compact"/>
      </w:pPr>
      <w:r>
        <w:t xml:space="preserve">Pilot Testing:Limited rollout in three clinics to test the system under real-world conditions in</w:t>
      </w:r>
      <w:r>
        <w:t xml:space="preserve"> </w:t>
      </w:r>
      <w:r>
        <w:rPr>
          <w:bCs/>
          <w:b/>
        </w:rPr>
        <w:t xml:space="preserve">IDONESIA JAKARTA</w:t>
      </w:r>
      <w:r>
        <w:t xml:space="preserve">.</w:t>
      </w:r>
    </w:p>
    <w:p>
      <w:pPr>
        <w:numPr>
          <w:ilvl w:val="0"/>
          <w:numId w:val="1002"/>
        </w:numPr>
        <w:pStyle w:val="Compact"/>
      </w:pPr>
      <w:r>
        <w:t xml:space="preserve">Full Scale Rollout: Expansion to all partner locations.</w:t>
      </w:r>
    </w:p>
    <w:p>
      <w:pPr>
        <w:numPr>
          <w:ilvl w:val="0"/>
          <w:numId w:val="1002"/>
        </w:numPr>
        <w:pStyle w:val="Compact"/>
      </w:pPr>
      <w:r>
        <w:t xml:space="preserve">Feedback Loop:</w:t>
      </w:r>
    </w:p>
    <w:bookmarkEnd w:id="27"/>
    <w:bookmarkStart w:id="30" w:name="results-and-impact-analysis"/>
    <w:p>
      <w:pPr>
        <w:pStyle w:val="Heading2"/>
      </w:pPr>
      <w:r>
        <w:t xml:space="preserve">. Results and Impact Analysis</w:t>
      </w:r>
    </w:p>
    <w:p>
      <w:pPr>
        <w:pStyle w:val="FirstParagraph"/>
      </w:pPr>
      <w:r>
        <w:t xml:space="preserve">Six months post-implementation, clinics reported a 35% increase in new patient registrations across</w:t>
      </w:r>
      <w:r>
        <w:t xml:space="preserve"> </w:t>
      </w:r>
      <w:r>
        <w:rPr>
          <w:bCs/>
          <w:b/>
        </w:rPr>
        <w:t xml:space="preserve">IDONESIA JAKARTA</w:t>
      </w:r>
      <w:r>
        <w:t xml:space="preserve">. The ease of online booking attracted younger demographics who prioritized convenience.</w:t>
      </w:r>
    </w:p>
    <w:bookmarkStart w:id="28" w:name="dentist-efficiency-improvements"/>
    <w:p>
      <w:pPr>
        <w:pStyle w:val="Heading3"/>
      </w:pPr>
      <w:r>
        <w:t xml:space="preserve">Dentist Efficiency Improvements</w:t>
      </w:r>
    </w:p>
    <w:p>
      <w:pPr>
        <w:pStyle w:val="FirstParagraph"/>
      </w:pPr>
      <w:r>
        <w:t xml:space="preserve">The average consultation time decreased by 15 minutes per patient due to streamlined intake forms and immediate access to medical history. This allowed each</w:t>
      </w:r>
      <w:r>
        <w:t xml:space="preserve"> </w:t>
      </w:r>
      <w:r>
        <w:rPr>
          <w:bCs/>
          <w:b/>
        </w:rPr>
        <w:t xml:space="preserve">Dentist</w:t>
      </w:r>
      <w:r>
        <w:t xml:space="preserve"> </w:t>
      </w:r>
      <w:r>
        <w:t xml:space="preserve">in</w:t>
      </w:r>
      <w:r>
        <w:t xml:space="preserve"> </w:t>
      </w:r>
      <w:r>
        <w:rPr>
          <w:bCs/>
          <w:b/>
        </w:rPr>
        <w:t xml:space="preserve">IDONESIA JAKARTA</w:t>
      </w:r>
      <w:r>
        <w:t xml:space="preserve"> </w:t>
      </w:r>
      <w:r>
        <w:t xml:space="preserve">to see more patients without compromising care quality.</w:t>
      </w:r>
    </w:p>
    <w:bookmarkEnd w:id="28"/>
    <w:bookmarkStart w:id="29" w:name="patient-satisfaction-scores"/>
    <w:p>
      <w:pPr>
        <w:pStyle w:val="Heading3"/>
      </w:pPr>
      <w:r>
        <w:t xml:space="preserve">Patient Satisfaction Scores</w:t>
      </w:r>
    </w:p>
    <w:p>
      <w:pPr>
        <w:pStyle w:val="FirstParagraph"/>
      </w:pPr>
      <w:r>
        <w:t xml:space="preserve">Satisfaction surveys indicated a 4.8 out of 5 rating, with specific praise for the reduced waiting times and clear communication channels. The transparency of digital quotes also built trust among patients in</w:t>
      </w:r>
      <w:r>
        <w:t xml:space="preserve"> </w:t>
      </w:r>
      <w:r>
        <w:rPr>
          <w:bCs/>
          <w:b/>
        </w:rPr>
        <w:t xml:space="preserve">IDONESIA JAKARTA</w:t>
      </w:r>
      <w:r>
        <w:t xml:space="preserve">.</w:t>
      </w:r>
    </w:p>
    <w:bookmarkEnd w:id="29"/>
    <w:bookmarkEnd w:id="30"/>
    <w:bookmarkStart w:id="31" w:name="challenges-and-mitigation-strategies"/>
    <w:p>
      <w:pPr>
        <w:pStyle w:val="Heading2"/>
      </w:pPr>
      <w:r>
        <w:t xml:space="preserve">. Challenges and Mitigation Strategies</w:t>
      </w:r>
    </w:p>
    <w:p>
      <w:pPr>
        <w:pStyle w:val="FirstParagraph"/>
      </w:pPr>
      <w:r>
        <w:rPr>
          <w:bCs/>
          <w:b/>
        </w:rPr>
        <w:t xml:space="preserve">Data Privacy Concerns:</w:t>
      </w:r>
      <w:r>
        <w:t xml:space="preserve">IDONESIA JAKARTA.</w:t>
      </w:r>
    </w:p>
    <w:p>
      <w:pPr>
        <w:pStyle w:val="BodyText"/>
      </w:pPr>
      <w:r>
        <w:t xml:space="preserve">Tech Adaptation: Staff turnover initially disrupted workflow. Comprehensive training modules were developed to ensure any new</w:t>
      </w:r>
      <w:r>
        <w:t xml:space="preserve"> </w:t>
      </w:r>
      <w:r>
        <w:rPr>
          <w:bCs/>
          <w:b/>
        </w:rPr>
        <w:t xml:space="preserve">Dentist</w:t>
      </w:r>
      <w:r>
        <w:t xml:space="preserve"> </w:t>
      </w:r>
      <w:r>
        <w:t xml:space="preserve">or staff member could operate the system proficiently within one week.</w:t>
      </w:r>
    </w:p>
    <w:bookmarkEnd w:id="31"/>
    <w:bookmarkStart w:id="32" w:name="conclusion-and-future-outlook"/>
    <w:p>
      <w:pPr>
        <w:pStyle w:val="Heading2"/>
      </w:pPr>
      <w:r>
        <w:t xml:space="preserve">. Conclusion and Future Outlook</w:t>
      </w:r>
    </w:p>
    <w:p>
      <w:pPr>
        <w:pStyle w:val="FirstParagraph"/>
      </w:pPr>
      <w:r>
        <w:t xml:space="preserve">This case study demonstrates that digital transformation is not merely an operational upgrade but a strategic necessity for dental practices in</w:t>
      </w:r>
      <w:r>
        <w:t xml:space="preserve"> </w:t>
      </w:r>
      <w:r>
        <w:rPr>
          <w:bCs/>
          <w:b/>
        </w:rPr>
        <w:t xml:space="preserve">IDONESIA JAKARTA</w:t>
      </w:r>
      <w:r>
        <w:t xml:space="preserve">. By modernizing the patient journey, clinics have significantly enhanced their competitive edge. The integration of technology has empowered every</w:t>
      </w:r>
      <w:r>
        <w:t xml:space="preserve"> </w:t>
      </w:r>
      <w:r>
        <w:rPr>
          <w:bCs/>
          <w:b/>
        </w:rPr>
        <w:t xml:space="preserve">Dentist</w:t>
      </w:r>
      <w:r>
        <w:t xml:space="preserve"> </w:t>
      </w:r>
      <w:r>
        <w:t xml:space="preserve">to focus more on clinical excellence and less on administrative burdens.</w:t>
      </w:r>
    </w:p>
    <w:p>
      <w:pPr>
        <w:pStyle w:val="BodyText"/>
      </w:pPr>
      <w:r>
        <w:t xml:space="preserve">Looking ahead, the future of dental care in</w:t>
      </w:r>
      <w:r>
        <w:t xml:space="preserve"> </w:t>
      </w:r>
      <w:r>
        <w:rPr>
          <w:bCs/>
          <w:b/>
        </w:rPr>
        <w:t xml:space="preserve">IDONESIA JAKARTA</w:t>
      </w:r>
      <w:r>
        <w:t xml:space="preserve"> </w:t>
      </w:r>
      <w:r>
        <w:t xml:space="preserve">lies in further AI-driven diagnostics and personalized preventive care plans. As infrastructure continues to improve across the city, clinics that embrace these technologies will set the standard for patient-centered healthcare in</w:t>
      </w:r>
      <w:r>
        <w:t xml:space="preserve"> </w:t>
      </w:r>
      <w:r>
        <w:rPr>
          <w:bCs/>
          <w:b/>
        </w:rPr>
        <w:t xml:space="preserve">IDONESIA JAKARTA</w:t>
      </w:r>
      <w:r>
        <w:t xml:space="preserve">. The journey from traditional practice to digital-first healthcare is ongoing, but the benefits for patients and providers alike are undeniable.</w:t>
      </w:r>
    </w:p>
    <w:bookmarkEnd w:id="32"/>
    <w:bookmarkStart w:id="33" w:name="recommendations"/>
    <w:p>
      <w:pPr>
        <w:pStyle w:val="Heading2"/>
      </w:pPr>
      <w:r>
        <w:t xml:space="preserve">. Recommendations</w:t>
      </w:r>
    </w:p>
    <w:p>
      <w:pPr>
        <w:pStyle w:val="FirstParagraph"/>
      </w:pPr>
      <w:r>
        <w:rPr>
          <w:bCs/>
          <w:b/>
        </w:rPr>
        <w:t xml:space="preserve">Prioritize Mobile Experience:</w:t>
      </w:r>
      <w:r>
        <w:t xml:space="preserve">IDONESIA JAKARTA.</w:t>
      </w:r>
    </w:p>
    <w:p>
      <w:pPr>
        <w:pStyle w:val="BodyText"/>
      </w:pPr>
      <w:r>
        <w:rPr>
          <w:bCs/>
          <w:b/>
        </w:rPr>
        <w:t xml:space="preserve">Leverage Local Communication Channels:</w:t>
      </w:r>
    </w:p>
    <w:p>
      <w:pPr>
        <w:pStyle w:val="BodyText"/>
      </w:pPr>
      <w:r>
        <w:t xml:space="preserve">Continuous Training: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Care Optimization in Indonesia Jakarta</dc:title>
  <dc:creator/>
  <dc:language>en</dc:language>
  <cp:keywords/>
  <dcterms:created xsi:type="dcterms:W3CDTF">2026-07-29T22:19:15Z</dcterms:created>
  <dcterms:modified xsi:type="dcterms:W3CDTF">2026-07-29T22:19:15Z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