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Iran,</w:t>
      </w:r>
      <w:r>
        <w:t xml:space="preserve"> </w:t>
      </w:r>
      <w:r>
        <w:t xml:space="preserve">Tehran</w:t>
      </w:r>
    </w:p>
    <w:bookmarkStart w:id="30" w:name="X60edcff1db410f206c0f6b167c6277e7d2faea0"/>
    <w:p>
      <w:pPr>
        <w:pStyle w:val="Heading1"/>
      </w:pPr>
      <w:r>
        <w:t xml:space="preserve">Digital Transformation and Patient-Centric Care in a High-Volume Dental Practice: A Case Study from Iran, Tehran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w:t>
      </w:r>
      <w:r>
        <w:t xml:space="preserve">: Implementation of Integrated Digital Health Records and AI-Assisted Diagnostics</w:t>
      </w:r>
      <w:r>
        <w:br/>
      </w:r>
      <w:r>
        <w:rPr>
          <w:bCs/>
          <w:b/>
        </w:rPr>
        <w:t xml:space="preserve">Location:</w:t>
      </w:r>
      <w:r>
        <w:t xml:space="preserve"> </w:t>
      </w:r>
      <w:r>
        <w:t xml:space="preserve">Iran, Tehran</w:t>
      </w:r>
      <w:r>
        <w:br/>
      </w:r>
      <w:r>
        <w:rPr>
          <w:bCs/>
          <w:b/>
        </w:rPr>
        <w:t xml:space="preserve">Facility Type:</w:t>
      </w:r>
      <w:r>
        <w:t xml:space="preserve"> </w:t>
      </w:r>
      <w:r>
        <w:t xml:space="preserve">Multi-specialty</w:t>
      </w:r>
      <w:r>
        <w:t xml:space="preserve"> </w:t>
      </w:r>
      <w:r>
        <w:t xml:space="preserve">Dentist</w:t>
      </w:r>
      <w:r>
        <w:t xml:space="preserve"> </w:t>
      </w:r>
      <w:r>
        <w:t xml:space="preserve">Clinic</w:t>
      </w:r>
    </w:p>
    <w:bookmarkStart w:id="20" w:name="executive-summary"/>
    <w:p>
      <w:pPr>
        <w:pStyle w:val="Heading2"/>
      </w:pPr>
      <w:r>
        <w:t xml:space="preserve">1. Executive Summary</w:t>
      </w:r>
    </w:p>
    <w:p>
      <w:pPr>
        <w:pStyle w:val="FirstParagraph"/>
      </w:pPr>
      <w:r>
        <w:t xml:space="preserve">This document presents a comprehensive analysis of the operational challenges and strategic solutions implemented by a leading dental practice located in the heart of Tehran, Iran. As urbanization accelerates within major Iranian cities, the demand for high-quality healthcare services has surged. This</w:t>
      </w:r>
      <w:r>
        <w:t xml:space="preserve"> </w:t>
      </w:r>
      <w:r>
        <w:rPr>
          <w:bCs/>
          <w:b/>
        </w:rPr>
        <w:t xml:space="preserve">Case Study</w:t>
      </w:r>
      <w:r>
        <w:t xml:space="preserve"> </w:t>
      </w:r>
      <w:r>
        <w:t xml:space="preserve">examines how a modern</w:t>
      </w:r>
      <w:r>
        <w:t xml:space="preserve"> </w:t>
      </w:r>
      <w:r>
        <w:rPr>
          <w:bCs/>
          <w:b/>
        </w:rPr>
        <w:t xml:space="preserve">Dentist</w:t>
      </w:r>
      <w:r>
        <w:t xml:space="preserve"> </w:t>
      </w:r>
      <w:r>
        <w:t xml:space="preserve">clinic in Tehran successfully transitioned from legacy paper-based systems to a fully integrated digital ecosystem. The primary objective was to enhance diagnostic accuracy, reduce patient wait times, and improve overall patient satisfaction amidst the unique logistical and cultural landscape of</w:t>
      </w:r>
      <w:r>
        <w:t xml:space="preserve"> </w:t>
      </w:r>
      <w:r>
        <w:rPr>
          <w:bCs/>
          <w:b/>
        </w:rPr>
        <w:t xml:space="preserve">Iran, Tehran</w:t>
      </w:r>
      <w:r>
        <w:t xml:space="preserve">.</w:t>
      </w:r>
    </w:p>
    <w:bookmarkEnd w:id="20"/>
    <w:bookmarkStart w:id="21" w:name="X5029954af30e740e05c8b8e9664858009891811"/>
    <w:p>
      <w:pPr>
        <w:pStyle w:val="Heading2"/>
      </w:pPr>
      <w:r>
        <w:t xml:space="preserve">2. Background: The Dental Landscape in Tehran</w:t>
      </w:r>
    </w:p>
    <w:p>
      <w:pPr>
        <w:pStyle w:val="FirstParagraph"/>
      </w:pPr>
      <w:r>
        <w:t xml:space="preserve">Tehran, as the capital and largest city of Iran, represents a unique microcosm of healthcare demands in the Middle East. With a population exceeding nine million, the pressure on healthcare infrastructure is immense. In this competitive environment, dental care has evolved from a basic necessity to a significant component of personal health and aesthetic self-care.</w:t>
      </w:r>
    </w:p>
    <w:p>
      <w:pPr>
        <w:pStyle w:val="BodyText"/>
      </w:pPr>
      <w:r>
        <w:t xml:space="preserve">Historically, many clinics in</w:t>
      </w:r>
      <w:r>
        <w:t xml:space="preserve"> </w:t>
      </w:r>
      <w:r>
        <w:rPr>
          <w:bCs/>
          <w:b/>
        </w:rPr>
        <w:t xml:space="preserve">Iran, Tehran</w:t>
      </w:r>
      <w:r>
        <w:t xml:space="preserve"> </w:t>
      </w:r>
      <w:r>
        <w:t xml:space="preserve">relied on fragmented administrative processes. Patients often faced long queues, lost medical records, and inconsistent communication between specialists. For a practicing</w:t>
      </w:r>
      <w:r>
        <w:t xml:space="preserve"> </w:t>
      </w:r>
      <w:r>
        <w:rPr>
          <w:bCs/>
          <w:b/>
        </w:rPr>
        <w:t xml:space="preserve">Dentist</w:t>
      </w:r>
      <w:r>
        <w:t xml:space="preserve">, managing these inefficiencies not only hindered productivity but also impacted the quality of clinical outcomes. The demographic profile of patients in Tehran is diverse, ranging from young professionals seeking cosmetic dentistry to older adults requiring complex prosthetic work. This diversity necessitates a flexible and robust service model.</w:t>
      </w:r>
    </w:p>
    <w:bookmarkEnd w:id="21"/>
    <w:bookmarkStart w:id="22" w:name="problem-statement"/>
    <w:p>
      <w:pPr>
        <w:pStyle w:val="Heading2"/>
      </w:pPr>
      <w:r>
        <w:t xml:space="preserve">3. Problem Statement</w:t>
      </w:r>
    </w:p>
    <w:p>
      <w:pPr>
        <w:pStyle w:val="FirstParagraph"/>
      </w:pPr>
      <w:r>
        <w:t xml:space="preserve">The subject clinic, identified herein as "Tehran Oral Health Center," faced several critical challenges prior to the intervention:</w:t>
      </w:r>
    </w:p>
    <w:p>
      <w:pPr>
        <w:numPr>
          <w:ilvl w:val="0"/>
          <w:numId w:val="1001"/>
        </w:numPr>
        <w:pStyle w:val="Compact"/>
      </w:pPr>
      <w:r>
        <w:rPr>
          <w:bCs/>
          <w:b/>
        </w:rPr>
        <w:t xml:space="preserve">Inefficient Scheduling:</w:t>
      </w:r>
      <w:r>
        <w:t xml:space="preserve"> </w:t>
      </w:r>
      <w:r>
        <w:t xml:space="preserve">High no-show rates and overlapping appointments led to extended waiting times for patients visiting the clinic in central Tehran.</w:t>
      </w:r>
    </w:p>
    <w:p>
      <w:pPr>
        <w:numPr>
          <w:ilvl w:val="0"/>
          <w:numId w:val="1001"/>
        </w:numPr>
        <w:pStyle w:val="Compact"/>
      </w:pPr>
      <w:r>
        <w:rPr>
          <w:bCs/>
          <w:b/>
        </w:rPr>
        <w:t xml:space="preserve">Data Silos:</w:t>
      </w:r>
      <w:r>
        <w:t xml:space="preserve"> </w:t>
      </w:r>
      <w:r>
        <w:t xml:space="preserve">Digital X-rays, patient histories, and billing records were stored in disparate systems, making it difficult for the lead</w:t>
      </w:r>
      <w:r>
        <w:t xml:space="preserve"> </w:t>
      </w:r>
      <w:r>
        <w:rPr>
          <w:bCs/>
          <w:b/>
        </w:rPr>
        <w:t xml:space="preserve">Dentist</w:t>
      </w:r>
      <w:r>
        <w:t xml:space="preserve"> </w:t>
      </w:r>
      <w:r>
        <w:t xml:space="preserve">to access comprehensive patient data during consultations.</w:t>
      </w:r>
    </w:p>
    <w:p>
      <w:pPr>
        <w:numPr>
          <w:ilvl w:val="0"/>
          <w:numId w:val="1001"/>
        </w:numPr>
        <w:pStyle w:val="Compact"/>
      </w:pPr>
      <w:r>
        <w:rPr>
          <w:bCs/>
          <w:b/>
        </w:rPr>
        <w:t xml:space="preserve">Cultural Communication Gaps:</w:t>
      </w:r>
      <w:r>
        <w:t xml:space="preserve"> </w:t>
      </w:r>
      <w:r>
        <w:t xml:space="preserve">There was a lack of standardized protocols for explaining complex dental procedures to patients, leading to anxiety and hesitation in accepting recommended treatments.</w:t>
      </w:r>
    </w:p>
    <w:p>
      <w:pPr>
        <w:numPr>
          <w:ilvl w:val="0"/>
          <w:numId w:val="1001"/>
        </w:numPr>
        <w:pStyle w:val="Compact"/>
      </w:pPr>
      <w:r>
        <w:rPr>
          <w:bCs/>
          <w:b/>
        </w:rPr>
        <w:t xml:space="preserve">Sanitation and Safety Compliance:</w:t>
      </w:r>
      <w:r>
        <w:t xml:space="preserve"> </w:t>
      </w:r>
      <w:r>
        <w:t xml:space="preserve">Ensuring strict adherence to international sterilization standards while maintaining high patient volume was operationally challenging without automated tracking systems.</w:t>
      </w:r>
    </w:p>
    <w:bookmarkEnd w:id="22"/>
    <w:bookmarkStart w:id="26" w:name="methodology-the-intervention"/>
    <w:p>
      <w:pPr>
        <w:pStyle w:val="Heading2"/>
      </w:pPr>
      <w:r>
        <w:t xml:space="preserve">4. Methodology: The Intervention</w:t>
      </w:r>
    </w:p>
    <w:p>
      <w:pPr>
        <w:pStyle w:val="FirstParagraph"/>
      </w:pPr>
      <w:r>
        <w:t xml:space="preserve">To address these issues, the clinic embarked on a six-month transformation project. This</w:t>
      </w:r>
      <w:r>
        <w:t xml:space="preserve"> </w:t>
      </w:r>
      <w:r>
        <w:rPr>
          <w:bCs/>
          <w:b/>
        </w:rPr>
        <w:t xml:space="preserve">Case Study</w:t>
      </w:r>
      <w:r>
        <w:t xml:space="preserve"> </w:t>
      </w:r>
      <w:r>
        <w:t xml:space="preserve">outlines the specific strategies employed, tailored to the local context of</w:t>
      </w:r>
      <w:r>
        <w:t xml:space="preserve"> </w:t>
      </w:r>
      <w:r>
        <w:rPr>
          <w:bCs/>
          <w:b/>
        </w:rPr>
        <w:t xml:space="preserve">Iran, Tehran</w:t>
      </w:r>
      <w:r>
        <w:t xml:space="preserve">.</w:t>
      </w:r>
    </w:p>
    <w:bookmarkStart w:id="23" w:name="X8ca16e989a1f3621f7106d27cec75e3037ab7f0"/>
    <w:p>
      <w:pPr>
        <w:pStyle w:val="Heading3"/>
      </w:pPr>
      <w:r>
        <w:t xml:space="preserve">4.1 Implementation of a Localized Practice Management Software (PMS)</w:t>
      </w:r>
    </w:p>
    <w:p>
      <w:pPr>
        <w:pStyle w:val="FirstParagraph"/>
      </w:pPr>
      <w:r>
        <w:t xml:space="preserve">The clinic selected a PMS that supported the Farsi language interface, ensuring that administrative staff could operate the system without language barriers. This software integrated appointment scheduling, electronic health records (EHR), and inventory management. By automating reminder SMS messages—a primary communication tool in Iran—the clinic reduced no-show rates by 40%. For the</w:t>
      </w:r>
      <w:r>
        <w:t xml:space="preserve"> </w:t>
      </w:r>
      <w:r>
        <w:rPr>
          <w:bCs/>
          <w:b/>
        </w:rPr>
        <w:t xml:space="preserve">Dentist</w:t>
      </w:r>
      <w:r>
        <w:t xml:space="preserve">, this meant more predictable daily schedules and reduced stress during peak hours typical of Tehran's business districts.</w:t>
      </w:r>
    </w:p>
    <w:bookmarkEnd w:id="23"/>
    <w:bookmarkStart w:id="24" w:name="integration-of-cadcam-technology"/>
    <w:p>
      <w:pPr>
        <w:pStyle w:val="Heading3"/>
      </w:pPr>
      <w:r>
        <w:t xml:space="preserve">4.2 Integration of CAD/CAM Technology</w:t>
      </w:r>
    </w:p>
    <w:p>
      <w:pPr>
        <w:pStyle w:val="FirstParagraph"/>
      </w:pPr>
      <w:r>
        <w:t xml:space="preserve">In response to the Tehran market's demand for same-day cosmetic solutions, the clinic invested in Chairside CAD/CAM (Computer-Aided Design/Computer-Aided Manufacturing) technology. This allowed the</w:t>
      </w:r>
      <w:r>
        <w:t xml:space="preserve"> </w:t>
      </w:r>
      <w:r>
        <w:rPr>
          <w:bCs/>
          <w:b/>
        </w:rPr>
        <w:t xml:space="preserve">Dentist</w:t>
      </w:r>
      <w:r>
        <w:t xml:space="preserve"> </w:t>
      </w:r>
      <w:r>
        <w:t xml:space="preserve">to design and mill ceramic restorations in a single visit. This innovation was particularly effective in</w:t>
      </w:r>
      <w:r>
        <w:t xml:space="preserve"> </w:t>
      </w:r>
      <w:r>
        <w:rPr>
          <w:bCs/>
          <w:b/>
        </w:rPr>
        <w:t xml:space="preserve">Iran, Tehran</w:t>
      </w:r>
      <w:r>
        <w:t xml:space="preserve">, where patients often have limited availability due to heavy traffic congestion in the city. The ability to complete treatments quickly became a significant competitive advantage.</w:t>
      </w:r>
    </w:p>
    <w:bookmarkEnd w:id="24"/>
    <w:bookmarkStart w:id="25" w:name="digital-patient-education-modules"/>
    <w:p>
      <w:pPr>
        <w:pStyle w:val="Heading3"/>
      </w:pPr>
      <w:r>
        <w:t xml:space="preserve">4.3 Digital Patient Education Modules</w:t>
      </w:r>
    </w:p>
    <w:p>
      <w:pPr>
        <w:pStyle w:val="FirstParagraph"/>
      </w:pPr>
      <w:r>
        <w:t xml:space="preserve">To bridge the communication gap, the clinic developed digital educational modules accessible via tablets in the waiting room and on mobile devices post-consultation. These modules explained procedures such as implants, root canals, and orthodontics using culturally relevant analogies and clear visuals. This approach empowered patients in Tehran to make informed decisions about their dental health.</w:t>
      </w:r>
    </w:p>
    <w:bookmarkEnd w:id="25"/>
    <w:bookmarkEnd w:id="26"/>
    <w:bookmarkStart w:id="27" w:name="results-and-impact-analysis"/>
    <w:p>
      <w:pPr>
        <w:pStyle w:val="Heading2"/>
      </w:pPr>
      <w:r>
        <w:t xml:space="preserve">5. Results and Impact Analysis</w:t>
      </w:r>
    </w:p>
    <w:p>
      <w:pPr>
        <w:pStyle w:val="FirstParagraph"/>
      </w:pPr>
      <w:r>
        <w:t xml:space="preserve">Data collected over the twelve months following implementation reveals significant improvements across key performance indicators (KPIs).</w:t>
      </w:r>
    </w:p>
    <w:p>
      <w:pPr>
        <w:numPr>
          <w:ilvl w:val="0"/>
          <w:numId w:val="1002"/>
        </w:numPr>
        <w:pStyle w:val="Compact"/>
      </w:pPr>
      <w:r>
        <w:rPr>
          <w:bCs/>
          <w:b/>
        </w:rPr>
        <w:t xml:space="preserve">Patient Satisfaction Scores:</w:t>
      </w:r>
      <w:r>
        <w:t xml:space="preserve"> </w:t>
      </w:r>
      <w:r>
        <w:t xml:space="preserve">Increased from 3.8/5 to 4.7/5 in post-visit surveys conducted by the clinic.</w:t>
      </w:r>
    </w:p>
    <w:p>
      <w:pPr>
        <w:numPr>
          <w:ilvl w:val="0"/>
          <w:numId w:val="1002"/>
        </w:numPr>
        <w:pStyle w:val="Compact"/>
      </w:pPr>
      <w:r>
        <w:rPr>
          <w:bCs/>
          <w:b/>
        </w:rPr>
        <w:t xml:space="preserve">Clinical Efficiency:</w:t>
      </w:r>
      <w:r>
        <w:t xml:space="preserve"> </w:t>
      </w:r>
      <w:r>
        <w:t xml:space="preserve">The average time per patient consultation decreased by 15 minutes, allowing the</w:t>
      </w:r>
      <w:r>
        <w:t xml:space="preserve"> </w:t>
      </w:r>
      <w:r>
        <w:rPr>
          <w:bCs/>
          <w:b/>
        </w:rPr>
        <w:t xml:space="preserve">Dentist</w:t>
      </w:r>
      <w:r>
        <w:t xml:space="preserve"> </w:t>
      </w:r>
      <w:r>
        <w:t xml:space="preserve">to see more patients without compromising care quality.</w:t>
      </w:r>
    </w:p>
    <w:p>
      <w:pPr>
        <w:numPr>
          <w:ilvl w:val="0"/>
          <w:numId w:val="1002"/>
        </w:numPr>
        <w:pStyle w:val="Compact"/>
      </w:pPr>
      <w:r>
        <w:rPr>
          <w:bCs/>
          <w:b/>
        </w:rPr>
        <w:t xml:space="preserve">Revenue Growth:</w:t>
      </w:r>
      <w:r>
        <w:t xml:space="preserve"> </w:t>
      </w:r>
      <w:r>
        <w:t xml:space="preserve">The clinic reported a 25% increase in revenue, driven largely by the adoption of high-value cosmetic procedures facilitated by the new CAD/CAM technology.</w:t>
      </w:r>
    </w:p>
    <w:p>
      <w:pPr>
        <w:numPr>
          <w:ilvl w:val="0"/>
          <w:numId w:val="1002"/>
        </w:numPr>
        <w:pStyle w:val="Compact"/>
      </w:pPr>
      <w:r>
        <w:rPr>
          <w:bCs/>
          <w:b/>
        </w:rPr>
        <w:t xml:space="preserve">Error Reduction:</w:t>
      </w:r>
      <w:r>
        <w:t xml:space="preserve"> </w:t>
      </w:r>
      <w:r>
        <w:t xml:space="preserve">Medication errors and prescription mishaps dropped to near zero due to the integrated EHR system, ensuring patient safety in accordance with Iranian medical regulations.</w:t>
      </w:r>
    </w:p>
    <w:p>
      <w:pPr>
        <w:pStyle w:val="FirstParagraph"/>
      </w:pPr>
      <w:r>
        <w:t xml:space="preserve">The success of this initiative was largely attributed to its localization. By acknowledging the specific infrastructural and cultural nuances of</w:t>
      </w:r>
      <w:r>
        <w:t xml:space="preserve"> </w:t>
      </w:r>
      <w:r>
        <w:rPr>
          <w:bCs/>
          <w:b/>
        </w:rPr>
        <w:t xml:space="preserve">Iran, Tehran</w:t>
      </w:r>
      <w:r>
        <w:t xml:space="preserve">, the clinic was able to implement technology that felt intuitive rather than imposed. The staff, initially resistant to change, became champions of the new system once they realized how it simplified their daily tasks.</w:t>
      </w:r>
    </w:p>
    <w:bookmarkEnd w:id="27"/>
    <w:bookmarkStart w:id="28" w:name="challenges-encountered"/>
    <w:p>
      <w:pPr>
        <w:pStyle w:val="Heading2"/>
      </w:pPr>
      <w:r>
        <w:t xml:space="preserve">6. Challenges Encountered</w:t>
      </w:r>
    </w:p>
    <w:p>
      <w:pPr>
        <w:pStyle w:val="FirstParagraph"/>
      </w:pPr>
      <w:r>
        <w:t xml:space="preserve">No transformation is without hurdles. The clinic faced intermittent internet connectivity issues common in certain parts of Tehran during peak usage times. To mitigate this, the PMS was configured with offline capabilities that synchronized data once connectivity was restored. Additionally, the initial cost of upgrading to digital radiography equipment presented a financial barrier; however, a phased rollout plan allowed for manageable capital expenditure.</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demonstrates that modern dental practices in urban centers like</w:t>
      </w:r>
      <w:r>
        <w:t xml:space="preserve"> </w:t>
      </w:r>
      <w:r>
        <w:rPr>
          <w:bCs/>
          <w:b/>
        </w:rPr>
        <w:t xml:space="preserve">Iran, Tehran</w:t>
      </w:r>
      <w:r>
        <w:t xml:space="preserve"> </w:t>
      </w:r>
      <w:r>
        <w:t xml:space="preserve">can achieve operational excellence through strategic digital adoption. For any</w:t>
      </w:r>
      <w:r>
        <w:t xml:space="preserve"> </w:t>
      </w:r>
      <w:r>
        <w:rPr>
          <w:bCs/>
          <w:b/>
        </w:rPr>
        <w:t xml:space="preserve">Dentist</w:t>
      </w:r>
      <w:r>
        <w:t xml:space="preserve"> </w:t>
      </w:r>
      <w:r>
        <w:t xml:space="preserve">looking to scale their practice in this region, the following recommendations are crucial:</w:t>
      </w:r>
    </w:p>
    <w:p>
      <w:pPr>
        <w:numPr>
          <w:ilvl w:val="0"/>
          <w:numId w:val="1003"/>
        </w:numPr>
        <w:pStyle w:val="Compact"/>
      </w:pPr>
      <w:r>
        <w:rPr>
          <w:bCs/>
          <w:b/>
        </w:rPr>
        <w:t xml:space="preserve">Prioritize Localization:</w:t>
      </w:r>
      <w:r>
        <w:t xml:space="preserve"> </w:t>
      </w:r>
      <w:r>
        <w:t xml:space="preserve">Ensure all software interfaces and patient materials are fully adapted to the local language and cultural context.</w:t>
      </w:r>
    </w:p>
    <w:p>
      <w:pPr>
        <w:numPr>
          <w:ilvl w:val="0"/>
          <w:numId w:val="1003"/>
        </w:numPr>
        <w:pStyle w:val="Compact"/>
      </w:pPr>
      <w:r>
        <w:rPr>
          <w:bCs/>
          <w:b/>
        </w:rPr>
        <w:t xml:space="preserve">Leverage Mobile Communication:</w:t>
      </w:r>
      <w:r>
        <w:t xml:space="preserve"> </w:t>
      </w:r>
      <w:r>
        <w:t xml:space="preserve">Given the high smartphone penetration in Tehran, utilize SMS and app-based notifications for scheduling and education.</w:t>
      </w:r>
    </w:p>
    <w:p>
      <w:pPr>
        <w:numPr>
          <w:ilvl w:val="0"/>
          <w:numId w:val="1003"/>
        </w:numPr>
        <w:pStyle w:val="Compact"/>
      </w:pPr>
      <w:r>
        <w:rPr>
          <w:bCs/>
          <w:b/>
        </w:rPr>
        <w:t xml:space="preserve">Focus on Speed and Convenience:</w:t>
      </w:r>
      <w:r>
        <w:t xml:space="preserve"> </w:t>
      </w:r>
      <w:r>
        <w:t xml:space="preserve">Address the logistical challenges of city life by offering same-day services where possible.</w:t>
      </w:r>
    </w:p>
    <w:p>
      <w:pPr>
        <w:numPr>
          <w:ilvl w:val="0"/>
          <w:numId w:val="1003"/>
        </w:numPr>
        <w:pStyle w:val="Compact"/>
      </w:pPr>
      <w:r>
        <w:rPr>
          <w:bCs/>
          <w:b/>
        </w:rPr>
        <w:t xml:space="preserve">Invest in Continuous Training:</w:t>
      </w:r>
      <w:r>
        <w:t xml:space="preserve"> </w:t>
      </w:r>
      <w:r>
        <w:t xml:space="preserve">Regularly train staff on new technologies to maintain high standards of care.</w:t>
      </w:r>
    </w:p>
    <w:p>
      <w:pPr>
        <w:pStyle w:val="FirstParagraph"/>
      </w:pPr>
      <w:r>
        <w:t xml:space="preserve">In conclusion, the integration of technology and patient-centric design has transformed the dental experience for residents of Tehran. As healthcare continues to evolve in Iran, clinics that adapt early will lead the market in quality, efficiency, and trust. This case serves as a blueprint for other</w:t>
      </w:r>
      <w:r>
        <w:t xml:space="preserve"> </w:t>
      </w:r>
      <w:r>
        <w:rPr>
          <w:bCs/>
          <w:b/>
        </w:rPr>
        <w:t xml:space="preserve">Dentist</w:t>
      </w:r>
      <w:r>
        <w:t xml:space="preserve"> </w:t>
      </w:r>
      <w:r>
        <w:t xml:space="preserve">practitioners aiming to elevate their standards within the dynamic healthcare landscape of</w:t>
      </w:r>
      <w:r>
        <w:t xml:space="preserve"> </w:t>
      </w:r>
      <w:r>
        <w:rPr>
          <w:bCs/>
          <w:b/>
        </w:rPr>
        <w:t xml:space="preserve">Iran, Tehran</w:t>
      </w:r>
      <w:r>
        <w:t xml:space="preserve">.</w:t>
      </w:r>
    </w:p>
    <w:p>
      <w:r>
        <w:pict>
          <v:rect style="width:0;height:1.5pt" o:hralign="center" o:hrstd="t" o:hr="t"/>
        </w:pict>
      </w:r>
    </w:p>
    <w:p>
      <w:pPr>
        <w:pStyle w:val="FirstParagraph"/>
      </w:pPr>
      <w:r>
        <w:rPr>
          <w:iCs/>
          <w:i/>
        </w:rPr>
        <w:t xml:space="preserve">Note: This document is a fictionalized composite case study created for educational and analytical purposes regarding healthcare management trends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Iran, Tehran</dc:title>
  <dc:creator/>
  <dc:language>en</dc:language>
  <cp:keywords/>
  <dcterms:created xsi:type="dcterms:W3CDTF">2026-07-29T03:17:24Z</dcterms:created>
  <dcterms:modified xsi:type="dcterms:W3CDTF">2026-07-29T03:17:24Z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