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Premier</w:t>
      </w:r>
      <w:r>
        <w:t xml:space="preserve"> </w:t>
      </w:r>
      <w:r>
        <w:t xml:space="preserve">Dental</w:t>
      </w:r>
      <w:r>
        <w:t xml:space="preserve"> </w:t>
      </w:r>
      <w:r>
        <w:t xml:space="preserve">Practice</w:t>
      </w:r>
      <w:r>
        <w:t xml:space="preserve"> </w:t>
      </w:r>
      <w:r>
        <w:t xml:space="preserve">in</w:t>
      </w:r>
      <w:r>
        <w:t xml:space="preserve"> </w:t>
      </w:r>
      <w:r>
        <w:t xml:space="preserve">Japan</w:t>
      </w:r>
      <w:r>
        <w:t xml:space="preserve"> </w:t>
      </w:r>
      <w:r>
        <w:t xml:space="preserve">Osaka</w:t>
      </w:r>
    </w:p>
    <w:bookmarkStart w:id="33" w:name="Xd3a55b27df0c0bd96f3899a3545b338bc532bb4"/>
    <w:p>
      <w:pPr>
        <w:pStyle w:val="Heading1"/>
      </w:pPr>
      <w:r>
        <w:t xml:space="preserve">Case Study: Establishing a Premier Dental Practice in Japan Osaka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Post-Launch Analysis</w:t>
      </w:r>
      <w:r>
        <w:br/>
      </w:r>
      <w:r>
        <w:rPr>
          <w:bCs/>
          <w:b/>
        </w:rPr>
        <w:t xml:space="preserve">Focus:</w:t>
      </w:r>
      <w:r>
        <w:t xml:space="preserve">Dental Care Infrastructure and Cultural Integration</w:t>
      </w:r>
    </w:p>
    <w:bookmarkStart w:id="20" w:name="executive-summary"/>
    <w:p>
      <w:pPr>
        <w:pStyle w:val="Heading2"/>
      </w:pPr>
      <w:r>
        <w:t xml:space="preserve">1. Executive Summary</w:t>
      </w:r>
    </w:p>
    <w:p>
      <w:pPr>
        <w:pStyle w:val="FirstParagraph"/>
      </w:pPr>
      <w:r>
        <w:t xml:space="preserve">This Case Study examines the strategic launch of "Osaka Smile Clinic," a modern dental practice designed to address the unique healthcare needs and cultural expectations of the population in Japan Osaka. The primary objective was to bridge the gap between traditional Japanese dental care standards and international expectations for patient comfort, technology integration, and multilingual support. Operating in Japan Osaka requires a nuanced understanding of local demographics, regulatory frameworks, and specific consumer behaviors regarding health services.</w:t>
      </w:r>
    </w:p>
    <w:bookmarkEnd w:id="20"/>
    <w:bookmarkStart w:id="21" w:name="X0bd23bd0d270b356ea1f0727a537ef420d30c91"/>
    <w:p>
      <w:pPr>
        <w:pStyle w:val="Heading2"/>
      </w:pPr>
      <w:r>
        <w:t xml:space="preserve">2. Market Context: The Landscape of Dentistry in Japan Osaka</w:t>
      </w:r>
    </w:p>
    <w:p>
      <w:pPr>
        <w:pStyle w:val="FirstParagraph"/>
      </w:pPr>
      <w:r>
        <w:t xml:space="preserve">The city of Osaka is the second-largest metropolitan area in Japan and serves as a commercial hub for Western Japan. Unlike Tokyo, which is often viewed as the center for political and cutting-edge innovation,</w:t>
      </w:r>
      <w:r>
        <w:t xml:space="preserve"> </w:t>
      </w:r>
      <w:r>
        <w:rPr>
          <w:bCs/>
          <w:b/>
        </w:rPr>
        <w:t xml:space="preserve">Japan Osaka</w:t>
      </w:r>
      <w:r>
        <w:t xml:space="preserve"> </w:t>
      </w:r>
      <w:r>
        <w:t xml:space="preserve">holds a reputation for its vibrant commerce, strong community ties, and distinct local dialect (Kansai-ben). This cultural distinction significantly impacts how business services are received.</w:t>
      </w:r>
    </w:p>
    <w:p>
      <w:pPr>
        <w:pStyle w:val="BodyText"/>
      </w:pPr>
      <w:r>
        <w:t xml:space="preserve">In terms of dental care in</w:t>
      </w:r>
      <w:r>
        <w:t xml:space="preserve"> </w:t>
      </w:r>
      <w:r>
        <w:rPr>
          <w:bCs/>
          <w:b/>
        </w:rPr>
        <w:t xml:space="preserve">Dentist</w:t>
      </w:r>
      <w:r>
        <w:t xml:space="preserve"> </w:t>
      </w:r>
      <w:r>
        <w:t xml:space="preserve">practices across the country, patients generally exhibit high standards for hygiene and technical skill. However, historical stigma surrounding pain and lengthy treatment times remains a barrier to regular check-ups. In</w:t>
      </w:r>
      <w:r>
        <w:t xml:space="preserve"> </w:t>
      </w:r>
      <w:r>
        <w:rPr>
          <w:bCs/>
          <w:b/>
        </w:rPr>
        <w:t xml:space="preserve">Japan Osaka</w:t>
      </w:r>
      <w:r>
        <w:t xml:space="preserve">, the competitive landscape is dense with numerous local clinics. To succeed, a new practice cannot rely solely on medical competence; it must differentiate itself through service excellence, transparent pricing models (crucial given Japan’s national insurance coverage limits), and an environment that reduces dental anxiety.</w:t>
      </w:r>
    </w:p>
    <w:bookmarkEnd w:id="21"/>
    <w:bookmarkStart w:id="25" w:name="strategic-challenges"/>
    <w:p>
      <w:pPr>
        <w:pStyle w:val="Heading2"/>
      </w:pPr>
      <w:r>
        <w:t xml:space="preserve">3. Strategic Challenges</w:t>
      </w:r>
    </w:p>
    <w:bookmarkStart w:id="22" w:name="a.-cultural-expectations-of-care"/>
    <w:p>
      <w:pPr>
        <w:pStyle w:val="Heading3"/>
      </w:pPr>
      <w:r>
        <w:t xml:space="preserve">A. Cultural Expectations of Care</w:t>
      </w:r>
    </w:p>
    <w:p>
      <w:pPr>
        <w:pStyle w:val="FirstParagraph"/>
      </w:pPr>
      <w:r>
        <w:t xml:space="preserve">In</w:t>
      </w:r>
      <w:r>
        <w:t xml:space="preserve"> </w:t>
      </w:r>
      <w:r>
        <w:rPr>
          <w:bCs/>
          <w:b/>
        </w:rPr>
        <w:t xml:space="preserve">Dentist</w:t>
      </w:r>
      <w:r>
        <w:t xml:space="preserve"> </w:t>
      </w:r>
      <w:r>
        <w:t xml:space="preserve">consultations within Japan, the doctor-patient relationship is often hierarchical, with the physician holding absolute authority. While this ensures compliance, it can lead to patient disengagement and anxiety. The challenge for Osaka Smile Clinic was to adopt a "patient-centered" approach without disrespecting traditional norms of respect and hierarchy valued by older demographics in</w:t>
      </w:r>
      <w:r>
        <w:t xml:space="preserve"> </w:t>
      </w:r>
      <w:r>
        <w:rPr>
          <w:bCs/>
          <w:b/>
        </w:rPr>
        <w:t xml:space="preserve">Japan Osaka</w:t>
      </w:r>
      <w:r>
        <w:t xml:space="preserve">. We had to balance politeness (Keigo) with empathy and collaborative decision-making.</w:t>
      </w:r>
    </w:p>
    <w:bookmarkEnd w:id="22"/>
    <w:bookmarkStart w:id="23" w:name="b.-multilingual-services"/>
    <w:p>
      <w:pPr>
        <w:pStyle w:val="Heading3"/>
      </w:pPr>
      <w:r>
        <w:t xml:space="preserve">B. Multilingual Services</w:t>
      </w:r>
    </w:p>
    <w:p>
      <w:pPr>
        <w:pStyle w:val="FirstParagraph"/>
      </w:pPr>
      <w:r>
        <w:rPr>
          <w:bCs/>
          <w:b/>
        </w:rPr>
        <w:t xml:space="preserve">Japan Osaka</w:t>
      </w:r>
      <w:r>
        <w:t xml:space="preserve"> </w:t>
      </w:r>
      <w:r>
        <w:t xml:space="preserve">has seen a surge in international residents, tourists, and foreign workers due to Expo 2025 preparations. A significant portion of this demographic seeks high-quality dental care but faces language barriers. Integrating English-speaking staff and translation technology into</w:t>
      </w:r>
      <w:r>
        <w:t xml:space="preserve"> </w:t>
      </w:r>
      <w:r>
        <w:rPr>
          <w:bCs/>
          <w:b/>
        </w:rPr>
        <w:t xml:space="preserve">Dentist</w:t>
      </w:r>
      <w:r>
        <w:t xml:space="preserve"> </w:t>
      </w:r>
      <w:r>
        <w:t xml:space="preserve">workflows was essential to capture this market segment while maintaining efficiency for Japanese-speaking patients.</w:t>
      </w:r>
    </w:p>
    <w:bookmarkEnd w:id="23"/>
    <w:bookmarkStart w:id="24" w:name="c.-regulatory-and-insurance-compliance"/>
    <w:p>
      <w:pPr>
        <w:pStyle w:val="Heading3"/>
      </w:pPr>
      <w:r>
        <w:t xml:space="preserve">C. Regulatory and Insurance Compliance</w:t>
      </w:r>
    </w:p>
    <w:p>
      <w:pPr>
        <w:pStyle w:val="FirstParagraph"/>
      </w:pPr>
      <w:r>
        <w:t xml:space="preserve">Navigating the Health Insurance Corporation guidelines in Japan is complex. Prices for common procedures are fixed by the government. In</w:t>
      </w:r>
      <w:r>
        <w:t xml:space="preserve"> </w:t>
      </w:r>
      <w:r>
        <w:rPr>
          <w:bCs/>
          <w:b/>
        </w:rPr>
        <w:t xml:space="preserve">Dentist</w:t>
      </w:r>
      <w:r>
        <w:t xml:space="preserve"> </w:t>
      </w:r>
      <w:r>
        <w:t xml:space="preserve">practices, this limits pricing flexibility but allows for predictable costs for patients who use insurance. The business model had to account for high out-of-pocket expenses when patients chose cosmetic or advanced treatments not fully covered by national insurance.</w:t>
      </w:r>
    </w:p>
    <w:bookmarkEnd w:id="24"/>
    <w:bookmarkEnd w:id="25"/>
    <w:bookmarkStart w:id="29" w:name="operational-solutions-implemented"/>
    <w:p>
      <w:pPr>
        <w:pStyle w:val="Heading2"/>
      </w:pPr>
      <w:r>
        <w:t xml:space="preserve">4. Operational Solutions Implemented</w:t>
      </w:r>
    </w:p>
    <w:bookmarkStart w:id="26" w:name="X06f5c26579393f73cebd86d9d6cee5245b87fc1"/>
    <w:p>
      <w:pPr>
        <w:pStyle w:val="Heading3"/>
      </w:pPr>
      <w:r>
        <w:t xml:space="preserve">A. Technology Integration for Efficiency and Comfort</w:t>
      </w:r>
    </w:p>
    <w:p>
      <w:pPr>
        <w:pStyle w:val="FirstParagraph"/>
      </w:pPr>
      <w:r>
        <w:t xml:space="preserve">To differentiate itself, the clinic in</w:t>
      </w:r>
      <w:r>
        <w:t xml:space="preserve"> </w:t>
      </w:r>
      <w:r>
        <w:rPr>
          <w:bCs/>
          <w:b/>
        </w:rPr>
        <w:t xml:space="preserve">Dentist Japan Osaka</w:t>
      </w:r>
      <w:r>
        <w:t xml:space="preserve"> </w:t>
      </w:r>
      <w:r>
        <w:t xml:space="preserve">invested heavily in digital radiography and 3D intraoral scanning. This reduced appointment times by 40%, allowing for higher patient turnover without compromising quality. Furthermore, painless injection technologies (such as The Wand) were introduced to address the universal fear of needles, a common deterrent in Japanese dental visits.</w:t>
      </w:r>
    </w:p>
    <w:bookmarkEnd w:id="26"/>
    <w:bookmarkStart w:id="27" w:name="Xd5cc534e9f5a8f5fe766d1211a23db1fc57ca73"/>
    <w:p>
      <w:pPr>
        <w:pStyle w:val="Heading3"/>
      </w:pPr>
      <w:r>
        <w:t xml:space="preserve">B. Staff Training and Cultural Sensitivity</w:t>
      </w:r>
    </w:p>
    <w:p>
      <w:pPr>
        <w:pStyle w:val="FirstParagraph"/>
      </w:pPr>
      <w:r>
        <w:t xml:space="preserve">All front-desk staff received specialized training in "Omotenashi" (Japanese hospitality) combined with international customer service standards. For the</w:t>
      </w:r>
      <w:r>
        <w:t xml:space="preserve"> </w:t>
      </w:r>
      <w:r>
        <w:rPr>
          <w:bCs/>
          <w:b/>
        </w:rPr>
        <w:t xml:space="preserve">Dentist</w:t>
      </w:r>
      <w:r>
        <w:t xml:space="preserve"> </w:t>
      </w:r>
      <w:r>
        <w:t xml:space="preserve">team, continuous education focused on explaining procedures clearly to anxious patients. Bilingual dental hygienists were hired specifically to assist foreign residents in</w:t>
      </w:r>
      <w:r>
        <w:t xml:space="preserve"> </w:t>
      </w:r>
      <w:r>
        <w:rPr>
          <w:bCs/>
          <w:b/>
        </w:rPr>
        <w:t xml:space="preserve">Japan Osaka</w:t>
      </w:r>
      <w:r>
        <w:t xml:space="preserve">, ensuring that medical instructions were understood accurately, thereby reducing post-operative complications.</w:t>
      </w:r>
    </w:p>
    <w:bookmarkEnd w:id="27"/>
    <w:bookmarkStart w:id="28" w:name="Xbf61c080b68ecc612240b87d6c113a60462fe3b"/>
    <w:p>
      <w:pPr>
        <w:pStyle w:val="Heading3"/>
      </w:pPr>
      <w:r>
        <w:t xml:space="preserve">C. Community Engagement and Trust Building</w:t>
      </w:r>
    </w:p>
    <w:p>
      <w:pPr>
        <w:pStyle w:val="FirstParagraph"/>
      </w:pPr>
      <w:r>
        <w:t xml:space="preserve">In</w:t>
      </w:r>
      <w:r>
        <w:t xml:space="preserve"> </w:t>
      </w:r>
      <w:r>
        <w:rPr>
          <w:bCs/>
          <w:b/>
        </w:rPr>
        <w:t xml:space="preserve">Dentist Japan Osaka</w:t>
      </w:r>
      <w:r>
        <w:t xml:space="preserve">, trust is built through reputation and community presence. The clinic partnered with local international schools and corporate HR departments in the Umeda business district to provide free seminars on oral health. These events were not merely promotional; they served as educational resources, positioning the</w:t>
      </w:r>
      <w:r>
        <w:t xml:space="preserve"> </w:t>
      </w:r>
      <w:r>
        <w:rPr>
          <w:bCs/>
          <w:b/>
        </w:rPr>
        <w:t xml:space="preserve">Dentist</w:t>
      </w:r>
      <w:r>
        <w:t xml:space="preserve"> </w:t>
      </w:r>
      <w:r>
        <w:t xml:space="preserve">staff as accessible authorities in oral hygiene.</w:t>
      </w:r>
    </w:p>
    <w:bookmarkEnd w:id="28"/>
    <w:bookmarkEnd w:id="29"/>
    <w:bookmarkStart w:id="30" w:name="X708fdabef638c7166cf18834e91662f2710a5c9"/>
    <w:p>
      <w:pPr>
        <w:pStyle w:val="Heading2"/>
      </w:pPr>
      <w:r>
        <w:t xml:space="preserve">5. Results and Key Performance Indicators (KPIs)</w:t>
      </w:r>
    </w:p>
    <w:p>
      <w:pPr>
        <w:pStyle w:val="FirstParagraph"/>
      </w:pPr>
      <w:r>
        <w:t xml:space="preserve">Six months post-launch, Osaka Smile Clinic achieved the following milestones:</w:t>
      </w:r>
    </w:p>
    <w:p>
      <w:pPr>
        <w:numPr>
          <w:ilvl w:val="0"/>
          <w:numId w:val="1001"/>
        </w:numPr>
        <w:pStyle w:val="Compact"/>
      </w:pPr>
      <w:r>
        <w:rPr>
          <w:bCs/>
          <w:b/>
        </w:rPr>
        <w:t xml:space="preserve">Patient Acquisition:</w:t>
      </w:r>
      <w:r>
        <w:t xml:space="preserve"> </w:t>
      </w:r>
      <w:r>
        <w:t xml:space="preserve">Reached 60% capacity in the first quarter, with a 35% increase in patients seeking preventive care rather than just emergency relief.</w:t>
      </w:r>
    </w:p>
    <w:p>
      <w:pPr>
        <w:numPr>
          <w:ilvl w:val="0"/>
          <w:numId w:val="1001"/>
        </w:numPr>
        <w:pStyle w:val="Compact"/>
      </w:pPr>
      <w:r>
        <w:rPr>
          <w:bCs/>
          <w:b/>
        </w:rPr>
        <w:t xml:space="preserve">Demographic Diversity:</w:t>
      </w:r>
      <w:r>
        <w:t xml:space="preserve"> </w:t>
      </w:r>
      <w:r>
        <w:t xml:space="preserve">Approximately 20% of new patients are non-Japanese speakers, validating the multilingual strategy in</w:t>
      </w:r>
      <w:r>
        <w:t xml:space="preserve"> </w:t>
      </w:r>
      <w:r>
        <w:rPr>
          <w:bCs/>
          <w:b/>
        </w:rPr>
        <w:t xml:space="preserve">Japan Osaka</w:t>
      </w:r>
      <w:r>
        <w:t xml:space="preserve">.</w:t>
      </w:r>
    </w:p>
    <w:p>
      <w:pPr>
        <w:numPr>
          <w:ilvl w:val="0"/>
          <w:numId w:val="1001"/>
        </w:numPr>
        <w:pStyle w:val="Compact"/>
      </w:pPr>
      <w:r>
        <w:rPr>
          <w:bCs/>
          <w:b/>
        </w:rPr>
        <w:t xml:space="preserve">Patient Satisfaction Score:</w:t>
      </w:r>
      <w:r>
        <w:t xml:space="preserve"> </w:t>
      </w:r>
      <w:r>
        <w:t xml:space="preserve">Maintained an average rating of 4.8/5.0 on local review platforms, particularly praised for clear communication and reduced wait times.</w:t>
      </w:r>
    </w:p>
    <w:p>
      <w:pPr>
        <w:numPr>
          <w:ilvl w:val="0"/>
          <w:numId w:val="1001"/>
        </w:numPr>
        <w:pStyle w:val="Compact"/>
      </w:pPr>
      <w:r>
        <w:rPr>
          <w:bCs/>
          <w:b/>
        </w:rPr>
        <w:t xml:space="preserve">Clinical Efficiency:</w:t>
      </w:r>
      <w:r>
        <w:t xml:space="preserve"> </w:t>
      </w:r>
      <w:r>
        <w:t xml:space="preserve">Digital workflows reduced chair time per patient by 15%, increasing overall revenue potential without adding stress to the</w:t>
      </w:r>
      <w:r>
        <w:t xml:space="preserve"> </w:t>
      </w:r>
      <w:r>
        <w:rPr>
          <w:bCs/>
          <w:b/>
        </w:rPr>
        <w:t xml:space="preserve">Dentist</w:t>
      </w:r>
      <w:r>
        <w:t xml:space="preserve"> </w:t>
      </w:r>
      <w:r>
        <w:t xml:space="preserve">team.</w:t>
      </w:r>
    </w:p>
    <w:bookmarkEnd w:id="30"/>
    <w:bookmarkStart w:id="31" w:name="lessons-learned-and-future-outlook"/>
    <w:p>
      <w:pPr>
        <w:pStyle w:val="Heading2"/>
      </w:pPr>
      <w:r>
        <w:t xml:space="preserve">6. Lessons Learned and Future Outlook</w:t>
      </w:r>
    </w:p>
    <w:p>
      <w:pPr>
        <w:pStyle w:val="FirstParagraph"/>
      </w:pPr>
      <w:r>
        <w:t xml:space="preserve">The success of this initiative in</w:t>
      </w:r>
      <w:r>
        <w:t xml:space="preserve"> </w:t>
      </w:r>
      <w:r>
        <w:rPr>
          <w:bCs/>
          <w:b/>
        </w:rPr>
        <w:t xml:space="preserve">Dentist Japan Osaka</w:t>
      </w:r>
      <w:r>
        <w:t xml:space="preserve"> </w:t>
      </w:r>
      <w:r>
        <w:t xml:space="preserve">highlights that modernization does not mean abandoning tradition. Instead, it means enhancing traditional values of care with modern efficiency and inclusivity.</w:t>
      </w:r>
    </w:p>
    <w:p>
      <w:pPr>
        <w:pStyle w:val="BodyText"/>
      </w:pPr>
      <w:r>
        <w:t xml:space="preserve">A key learning was the importance of visual aids. Many patients in</w:t>
      </w:r>
      <w:r>
        <w:t xml:space="preserve"> </w:t>
      </w:r>
      <w:r>
        <w:rPr>
          <w:bCs/>
          <w:b/>
        </w:rPr>
        <w:t xml:space="preserve">Dentist</w:t>
      </w:r>
      <w:r>
        <w:t xml:space="preserve"> </w:t>
      </w:r>
      <w:r>
        <w:t xml:space="preserve">settings struggle to understand verbal explanations due to fear or language barriers. The implementation of 3D models that allow patients to see their own oral conditions proved to be a critical tool for informed consent and trust-building.</w:t>
      </w:r>
    </w:p>
    <w:p>
      <w:pPr>
        <w:pStyle w:val="BodyText"/>
      </w:pPr>
      <w:r>
        <w:t xml:space="preserve">Looking ahead, the clinic plans to expand its tele-dentistry services for follow-up consultations, further leveraging technology while maintaining the personal touch characteristic of</w:t>
      </w:r>
      <w:r>
        <w:t xml:space="preserve"> </w:t>
      </w:r>
      <w:r>
        <w:rPr>
          <w:bCs/>
          <w:b/>
        </w:rPr>
        <w:t xml:space="preserve">Japan Osaka</w:t>
      </w:r>
      <w:r>
        <w:t xml:space="preserve">'s community-focused business culture. The model established here serves as a replicable blueprint for establishing high-standard dental practices in other major Japanese cities facing similar demographic and cultural shifts.</w:t>
      </w:r>
    </w:p>
    <w:bookmarkEnd w:id="31"/>
    <w:bookmarkStart w:id="32" w:name="conclusion"/>
    <w:p>
      <w:pPr>
        <w:pStyle w:val="Heading2"/>
      </w:pPr>
      <w:r>
        <w:t xml:space="preserve">7. Conclusion</w:t>
      </w:r>
    </w:p>
    <w:p>
      <w:pPr>
        <w:pStyle w:val="FirstParagraph"/>
      </w:pPr>
      <w:r>
        <w:t xml:space="preserve">This Case Study demonstrates that launching a</w:t>
      </w:r>
      <w:r>
        <w:t xml:space="preserve"> </w:t>
      </w:r>
      <w:r>
        <w:rPr>
          <w:bCs/>
          <w:b/>
        </w:rPr>
        <w:t xml:space="preserve">Dentist</w:t>
      </w:r>
      <w:r>
        <w:t xml:space="preserve"> </w:t>
      </w:r>
      <w:r>
        <w:t xml:space="preserve">practice in</w:t>
      </w:r>
      <w:r>
        <w:t xml:space="preserve"> </w:t>
      </w:r>
      <w:r>
        <w:rPr>
          <w:bCs/>
          <w:b/>
        </w:rPr>
        <w:t xml:space="preserve">Dentist Japan Osaka</w:t>
      </w:r>
      <w:r>
        <w:t xml:space="preserve"> </w:t>
      </w:r>
      <w:r>
        <w:t xml:space="preserve">requires a dual focus on technical excellence and cultural adaptation. By addressing the specific needs of both local Japanese residents and the growing international community, Osaka Smile Clinic has carved out a sustainable niche. The integration of advanced technology, multilingual support, and empathetic patient care has not only improved clinical outcomes but also strengthened the social fabric of healthcare provision in this dynamic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Premier Dental Practice in Japan Osaka</dc:title>
  <dc:creator/>
  <dc:language>en</dc:language>
  <cp:keywords/>
  <dcterms:created xsi:type="dcterms:W3CDTF">2026-07-29T06:09:23Z</dcterms:created>
  <dcterms:modified xsi:type="dcterms:W3CDTF">2026-07-29T06:09:23Z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