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Nigeria,</w:t>
      </w:r>
      <w:r>
        <w:t xml:space="preserve"> </w:t>
      </w:r>
      <w:r>
        <w:t xml:space="preserve">Abuja</w:t>
      </w:r>
    </w:p>
    <w:bookmarkStart w:id="30" w:name="Xd005eb65b9fa3b4db953272df18e2fcbf7ecf23"/>
    <w:p>
      <w:pPr>
        <w:pStyle w:val="Heading1"/>
      </w:pPr>
      <w:r>
        <w:t xml:space="preserve">Case Study: Implementing High-Standard Dental Care in Nigeria, Abuja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 Ongoing Review</w:t>
      </w:r>
      <w:r>
        <w:br/>
      </w:r>
      <w:r>
        <w:rPr>
          <w:bCs/>
          <w:b/>
        </w:rPr>
        <w:t xml:space="preserve">Subject:</w:t>
      </w:r>
      <w:r>
        <w:t xml:space="preserve"> </w:t>
      </w:r>
      <w:r>
        <w:t xml:space="preserve">Strategic Implementation of a Modern Dentist Practice Model in Nigeria, Abuja</w:t>
      </w:r>
    </w:p>
    <w:bookmarkStart w:id="20" w:name="executive-summary"/>
    <w:p>
      <w:pPr>
        <w:pStyle w:val="Heading2"/>
      </w:pPr>
      <w:r>
        <w:t xml:space="preserve">1. Executive Summary</w:t>
      </w:r>
    </w:p>
    <w:p>
      <w:pPr>
        <w:pStyle w:val="FirstParagraph"/>
      </w:pPr>
      <w:r>
        <w:t xml:space="preserve">The healthcare landscape in Nigeria has undergone significant transformation over the last decade. As urbanization accelerates and the middle class expands, there is a growing demand for specialized medical services that were previously accessible only through international travel or limited urban centers. This case study examines the successful implementation of a premium dental care facility within Nigeria, Abuja. The primary objective was to establish a world-class</w:t>
      </w:r>
      <w:r>
        <w:t xml:space="preserve"> </w:t>
      </w:r>
      <w:r>
        <w:rPr>
          <w:bCs/>
          <w:b/>
        </w:rPr>
        <w:t xml:space="preserve">Dentist</w:t>
      </w:r>
      <w:r>
        <w:t xml:space="preserve"> </w:t>
      </w:r>
      <w:r>
        <w:t xml:space="preserve">practice that addresses the specific oral health challenges faced by residents in Nigeria, Abuja, while adhering to global standards of clinical excellence and patient safety.</w:t>
      </w:r>
    </w:p>
    <w:p>
      <w:pPr>
        <w:pStyle w:val="BodyText"/>
      </w:pPr>
      <w:r>
        <w:t xml:space="preserve">Nigeria, as Africa’s most populous nation, faces unique public health infrastructure challenges. However, the capital city of Abuja stands out as a planned city with better infrastructure compared to many other regions. This case study explores how a modern dental practice leveraged the strategic location in Nigeria, Abuja to bridge the gap between traditional dental care and advanced technological interventions.</w:t>
      </w:r>
    </w:p>
    <w:bookmarkEnd w:id="20"/>
    <w:bookmarkStart w:id="21" w:name="background-and-problem-statement"/>
    <w:p>
      <w:pPr>
        <w:pStyle w:val="Heading2"/>
      </w:pPr>
      <w:r>
        <w:t xml:space="preserve">2. Background and Problem Statement</w:t>
      </w:r>
    </w:p>
    <w:p>
      <w:pPr>
        <w:pStyle w:val="FirstParagraph"/>
      </w:pPr>
      <w:r>
        <w:t xml:space="preserve">In recent years, oral health has been increasingly neglected in many developing nations due to a lack of awareness regarding preventive care and a shortage of specialized professionals. In Nigeria, dental caries (tooth decay) and periodontal disease remain prevalent among adults and children alike. While there are general practitioners providing basic services in Nigeria, Abuja, the demand for specialized treatments—such as orthodontics, implantology, and cosmetic dentistry—outstripped the supply of qualified specialists.</w:t>
      </w:r>
    </w:p>
    <w:p>
      <w:pPr>
        <w:pStyle w:val="BodyText"/>
      </w:pPr>
      <w:r>
        <w:t xml:space="preserve">The core problem identified was twofold:</w:t>
      </w:r>
    </w:p>
    <w:p>
      <w:pPr>
        <w:numPr>
          <w:ilvl w:val="0"/>
          <w:numId w:val="1001"/>
        </w:numPr>
        <w:pStyle w:val="Compact"/>
      </w:pPr>
      <w:r>
        <w:rPr>
          <w:bCs/>
          <w:b/>
        </w:rPr>
        <w:t xml:space="preserve">Access to Specialized Care:</w:t>
      </w:r>
      <w:r>
        <w:t xml:space="preserve"> </w:t>
      </w:r>
      <w:r>
        <w:t xml:space="preserve">Patients in Nigeria, Abuja often had to travel long distances or abroad for complex procedures due to a lack of equipped facilities locally.</w:t>
      </w:r>
    </w:p>
    <w:p>
      <w:pPr>
        <w:numPr>
          <w:ilvl w:val="0"/>
          <w:numId w:val="1001"/>
        </w:numPr>
        <w:pStyle w:val="Compact"/>
      </w:pPr>
      <w:r>
        <w:rPr>
          <w:bCs/>
          <w:b/>
        </w:rPr>
        <w:t xml:space="preserve">Absence of Standardized Protocols:</w:t>
      </w:r>
    </w:p>
    <w:bookmarkEnd w:id="21"/>
    <w:bookmarkStart w:id="25" w:name="X03674802b814908cb643c5a1cbc107ec19e7793"/>
    <w:p>
      <w:pPr>
        <w:pStyle w:val="Heading2"/>
      </w:pPr>
      <w:r>
        <w:t xml:space="preserve">3. The Solution: Establishing a Premium Dental Clinic</w:t>
      </w:r>
    </w:p>
    <w:p>
      <w:pPr>
        <w:pStyle w:val="FirstParagraph"/>
      </w:pPr>
      <w:r>
        <w:t xml:space="preserve">To address these challenges, a consortium invested in establishing "Abuja Smile Center," a state-of-the-art dental facility located in the Wuse II district of Nigeria, Abuja. The project focused on three pillars: Technology, Talent, and Trust.</w:t>
      </w:r>
    </w:p>
    <w:bookmarkStart w:id="22" w:name="infrastructure-and-technology"/>
    <w:p>
      <w:pPr>
        <w:pStyle w:val="Heading3"/>
      </w:pPr>
      <w:r>
        <w:t xml:space="preserve">3.1 Infrastructure and Technology</w:t>
      </w:r>
    </w:p>
    <w:p>
      <w:pPr>
        <w:pStyle w:val="FirstParagraph"/>
      </w:pPr>
      <w:r>
        <w:t xml:space="preserve">The clinic was designed to meet international Joint Commission International (JCI) standards. Key technological inclusions comprised:</w:t>
      </w:r>
    </w:p>
    <w:p>
      <w:pPr>
        <w:numPr>
          <w:ilvl w:val="0"/>
          <w:numId w:val="1002"/>
        </w:numPr>
        <w:pStyle w:val="Compact"/>
      </w:pPr>
      <w:r>
        <w:rPr>
          <w:bCs/>
          <w:b/>
        </w:rPr>
        <w:t xml:space="preserve">Digital Radiography:</w:t>
      </w:r>
      <w:r>
        <w:t xml:space="preserve">Cone Beam Computed Tomography (CBCT) scanners for precise 3D imaging, essential for implant planning.</w:t>
      </w:r>
    </w:p>
    <w:p>
      <w:pPr>
        <w:numPr>
          <w:ilvl w:val="0"/>
          <w:numId w:val="1002"/>
        </w:numPr>
        <w:pStyle w:val="Compact"/>
      </w:pPr>
      <w:r>
        <w:rPr>
          <w:bCs/>
          <w:b/>
        </w:rPr>
        <w:t xml:space="preserve">Intraoral Scanners:</w:t>
      </w:r>
      <w:r>
        <w:t xml:space="preserve">To replace traditional impression materials, reducing patient discomfort and improving accuracy in prosthetics.</w:t>
      </w:r>
    </w:p>
    <w:p>
      <w:pPr>
        <w:numPr>
          <w:ilvl w:val="0"/>
          <w:numId w:val="1002"/>
        </w:numPr>
        <w:pStyle w:val="Compact"/>
      </w:pPr>
      <w:r>
        <w:rPr>
          <w:bCs/>
          <w:b/>
        </w:rPr>
        <w:t xml:space="preserve">Sterilization Centers:</w:t>
      </w:r>
      <w:r>
        <w:t xml:space="preserve"> </w:t>
      </w:r>
      <w:r>
        <w:t xml:space="preserve">An autonomous central sterile services department (CSSD) ensuring that every instrument used by a</w:t>
      </w:r>
    </w:p>
    <w:p>
      <w:pPr>
        <w:numPr>
          <w:ilvl w:val="0"/>
          <w:numId w:val="1000"/>
        </w:numPr>
        <w:pStyle w:val="Compact"/>
      </w:pPr>
      <w:r>
        <w:t xml:space="preserve">Dentist in Nigeria, Abuja is sterilized to the highest international standards.</w:t>
      </w:r>
    </w:p>
    <w:bookmarkEnd w:id="22"/>
    <w:bookmarkStart w:id="23" w:name="human-capital-development"/>
    <w:p>
      <w:pPr>
        <w:pStyle w:val="Heading3"/>
      </w:pPr>
      <w:r>
        <w:t xml:space="preserve">3.2 Human Capital Development</w:t>
      </w:r>
    </w:p>
    <w:p>
      <w:pPr>
        <w:pStyle w:val="FirstParagraph"/>
      </w:pPr>
      <w:r>
        <w:t xml:space="preserve">The recruitment strategy focused on hiring qualified dental professionals who were either trained internationally or had extensive experience within Nigeria. The team included specialized</w:t>
      </w:r>
      <w:r>
        <w:t xml:space="preserve"> </w:t>
      </w:r>
      <w:r>
        <w:rPr>
          <w:bCs/>
          <w:b/>
        </w:rPr>
        <w:t xml:space="preserve">Dentist</w:t>
      </w:r>
      <w:r>
        <w:t xml:space="preserve">s in orthodontics, oral surgery, and pediatric dentistry. Continuous professional development was mandated to ensure that the staff remained updated with global trends in Nigeria’s rapidly evolving healthcare sector.</w:t>
      </w:r>
    </w:p>
    <w:bookmarkEnd w:id="23"/>
    <w:bookmarkStart w:id="24" w:name="patient-centric-model"/>
    <w:p>
      <w:pPr>
        <w:pStyle w:val="Heading3"/>
      </w:pPr>
      <w:r>
        <w:t xml:space="preserve">3.3 Patient-Centric Model</w:t>
      </w:r>
    </w:p>
    <w:p>
      <w:pPr>
        <w:pStyle w:val="FirstParagraph"/>
      </w:pPr>
      <w:r>
        <w:t xml:space="preserve">A significant portion of the business plan was dedicated to patient education. Recognizing that preventive care is underutilized in many parts of Africa, the clinic introduced community outreach programs in Nigeria, Abuja schools and corporate offices to emphasize the importance of regular check-ups.</w:t>
      </w:r>
    </w:p>
    <w:bookmarkEnd w:id="24"/>
    <w:bookmarkEnd w:id="25"/>
    <w:bookmarkStart w:id="26" w:name="X704c148f6dc1d4d8922337584b2ecdec1a82a00"/>
    <w:p>
      <w:pPr>
        <w:pStyle w:val="Heading2"/>
      </w:pPr>
      <w:r>
        <w:t xml:space="preserve">4. Implementation Challenges and Mitigation Strategies</w:t>
      </w:r>
    </w:p>
    <w:p>
      <w:pPr>
        <w:pStyle w:val="FirstParagraph"/>
      </w:pPr>
      <w:r>
        <w:t xml:space="preserve">Setting up a high-end medical facility in any part of Nigeria comes with logistical hurdles. The implementation phase faced several specific challenges:</w:t>
      </w:r>
    </w:p>
    <w:p>
      <w:pPr>
        <w:numPr>
          <w:ilvl w:val="0"/>
          <w:numId w:val="1003"/>
        </w:numPr>
        <w:pStyle w:val="Compact"/>
      </w:pPr>
      <w:r>
        <w:rPr>
          <w:bCs/>
          <w:b/>
        </w:rPr>
        <w:t xml:space="preserve">Critical Supply Chain Disruptions:</w:t>
      </w:r>
      <w:r>
        <w:t xml:space="preserve">The importation of dental materials, such as composite resins, implants, and digital sensors, often faces delays due to customs clearance processes at Nigerian ports. To mitigate this the clinic established a robust inventory management system maintaining three months’ worth of critical stock. Furthermore local suppliers were vetted extensively to ensure they met the rigorous standards required by a premium</w:t>
      </w:r>
      <w:r>
        <w:t xml:space="preserve"> </w:t>
      </w:r>
      <w:r>
        <w:rPr>
          <w:bCs/>
          <w:b/>
        </w:rPr>
        <w:t xml:space="preserve">Dentist</w:t>
      </w:r>
      <w:r>
        <w:t xml:space="preserve"> </w:t>
      </w:r>
      <w:r>
        <w:t xml:space="preserve">practice.</w:t>
      </w:r>
    </w:p>
    <w:p>
      <w:pPr>
        <w:numPr>
          <w:ilvl w:val="0"/>
          <w:numId w:val="1003"/>
        </w:numPr>
        <w:pStyle w:val="Compact"/>
      </w:pPr>
      <w:r>
        <w:rPr>
          <w:bCs/>
          <w:b/>
        </w:rPr>
        <w:t xml:space="preserve">Economic Volatility:</w:t>
      </w:r>
      <w:r>
        <w:t xml:space="preserve">The fluctuation of the Naira against major currencies like the US Dollar and Euro impacted procurement costs. The clinic adopted a dynamic pricing model that remains competitive while ensuring operational sustainability. They also offered package deals for cosmetic procedures, which are frequently sought by expatriates and affluent locals in Nigeria, Abuja.</w:t>
      </w:r>
    </w:p>
    <w:p>
      <w:pPr>
        <w:numPr>
          <w:ilvl w:val="0"/>
          <w:numId w:val="1003"/>
        </w:numPr>
        <w:pStyle w:val="Compact"/>
      </w:pPr>
      <w:r>
        <w:t xml:space="preserve">Regulatory Compliance:Navigating the regulatory framework of the Federal Ministry of Health and the Nigerian Dental Association required patience. Engaging legal experts early in the process ensured that all licenses for operating a dental facility in Nigeria, Abuja were obtained without delay. Regular audits were conducted to maintain compliance with evolving healthcare laws.</w:t>
      </w:r>
    </w:p>
    <w:p>
      <w:pPr>
        <w:numPr>
          <w:ilvl w:val="0"/>
          <w:numId w:val="1003"/>
        </w:numPr>
        <w:pStyle w:val="Compact"/>
      </w:pPr>
      <w:r>
        <w:t xml:space="preserve">Building Trust:In many African markets, building trust in private healthcare institutions takes time. The clinic launched an extensive digital marketing campaign highlighting patient testimonials and the qualifications of their staff. Transparency regarding pricing and treatment plans became a key differentiator.</w:t>
      </w:r>
    </w:p>
    <w:bookmarkEnd w:id="26"/>
    <w:bookmarkStart w:id="27" w:name="outcomes-and-impact"/>
    <w:p>
      <w:pPr>
        <w:pStyle w:val="Heading2"/>
      </w:pPr>
      <w:r>
        <w:t xml:space="preserve">5. Outcomes and Impact</w:t>
      </w:r>
    </w:p>
    <w:p>
      <w:pPr>
        <w:pStyle w:val="FirstParagraph"/>
      </w:pPr>
      <w:r>
        <w:t xml:space="preserve">Six months after full operationalization, "Abuja Smile Center" reported significant achievements:</w:t>
      </w:r>
    </w:p>
    <w:p>
      <w:pPr>
        <w:pStyle w:val="BodyText"/>
      </w:pPr>
      <w:r>
        <w:t xml:space="preserve">Metric</w:t>
      </w:r>
    </w:p>
    <w:p>
      <w:pPr>
        <w:pStyle w:val="BodyText"/>
      </w:pPr>
      <w:r>
        <w:t xml:space="preserve">Data Point</w:t>
      </w:r>
    </w:p>
    <w:p>
      <w:pPr>
        <w:pStyle w:val="BodyText"/>
      </w:pPr>
      <w:r>
        <w:t xml:space="preserve">Patient Volume (Monthly Average)</w:t>
      </w:r>
    </w:p>
    <w:p>
      <w:pPr>
        <w:pStyle w:val="BodyText"/>
      </w:pPr>
      <w:r>
        <w:t xml:space="preserve">+40% compared to regional competitors</w:t>
      </w:r>
    </w:p>
    <w:p>
      <w:pPr>
        <w:pStyle w:val="BodyText"/>
      </w:pPr>
      <w:r>
        <w:t xml:space="preserve">&lt; td &gt;Patient Satisfaction Score&lt; td &gt; 4.8 /5.0</w:t>
      </w:r>
    </w:p>
    <w:p>
      <w:pPr>
        <w:pStyle w:val="BodyText"/>
      </w:pPr>
      <w:r>
        <w:t xml:space="preserve">&lt; td &gt;Repeat Patient Rate</w:t>
      </w:r>
    </w:p>
    <w:p>
      <w:pPr>
        <w:pStyle w:val="BodyText"/>
      </w:pPr>
      <w:r>
        <w:t xml:space="preserve">75%</w:t>
      </w:r>
    </w:p>
    <w:p>
      <w:pPr>
        <w:pStyle w:val="BodyText"/>
      </w:pPr>
      <w:r>
        <w:t xml:space="preserve">The introduction of advanced technology has allowed the clinic to perform complex procedures, such as full-mouth rehabilitations and orthodontic treatments, that were previously unavailable in Nigeria, Abuja. This has not only retained patients who would have otherwise traveled abroad but also attracted medical tourists from neighboring West African countries.</w:t>
      </w:r>
    </w:p>
    <w:bookmarkEnd w:id="27"/>
    <w:bookmarkStart w:id="28" w:name="case-study-conclusion"/>
    <w:p>
      <w:pPr>
        <w:pStyle w:val="Heading2"/>
      </w:pPr>
      <w:r>
        <w:t xml:space="preserve">6. Case Study Conclusion</w:t>
      </w:r>
    </w:p>
    <w:p>
      <w:pPr>
        <w:pStyle w:val="FirstParagraph"/>
      </w:pPr>
      <w:r>
        <w:t xml:space="preserve">This case study demonstrates that establishing a high-quality dental practice is viable and necessary in Nigeria, Abuja. By addressing the specific needs of the local population—namely access to specialized care and assurance of safety—the clinic has successfully positioned itself as a leader in oral healthcare. The success hinges on balancing international standards with local operational realities.</w:t>
      </w:r>
    </w:p>
    <w:p>
      <w:pPr>
        <w:pStyle w:val="BodyText"/>
      </w:pPr>
      <w:r>
        <w:t xml:space="preserve">For investors and healthcare providers looking at similar opportunities, the key takeaways are:</w:t>
      </w:r>
    </w:p>
    <w:p>
      <w:pPr>
        <w:numPr>
          <w:ilvl w:val="0"/>
          <w:numId w:val="1004"/>
        </w:numPr>
        <w:pStyle w:val="Compact"/>
      </w:pPr>
      <w:r>
        <w:rPr>
          <w:bCs/>
          <w:b/>
        </w:rPr>
        <w:t xml:space="preserve">Investment in Technology:</w:t>
      </w:r>
      <w:r>
        <w:t xml:space="preserve">The willingness of patients in Nigeria, Abuja to pay for premium care is evident when quality is demonstrably high.</w:t>
      </w:r>
    </w:p>
    <w:p>
      <w:pPr>
        <w:numPr>
          <w:ilvl w:val="0"/>
          <w:numId w:val="1004"/>
        </w:numPr>
        <w:pStyle w:val="Compact"/>
      </w:pPr>
      <w:r>
        <w:rPr>
          <w:bCs/>
          <w:b/>
        </w:rPr>
        <w:t xml:space="preserve">Talent Retention:</w:t>
      </w:r>
      <w:r>
        <w:t xml:space="preserve"> </w:t>
      </w:r>
      <w:r>
        <w:t xml:space="preserve">Caring for the professionals who serve as the face of your</w:t>
      </w:r>
    </w:p>
    <w:p>
      <w:pPr>
        <w:numPr>
          <w:ilvl w:val="0"/>
          <w:numId w:val="1000"/>
        </w:numPr>
        <w:pStyle w:val="Compact"/>
      </w:pPr>
      <w:r>
        <w:t xml:space="preserve">Dentist services is crucial.</w:t>
      </w:r>
    </w:p>
    <w:p>
      <w:pPr>
        <w:numPr>
          <w:ilvl w:val="0"/>
          <w:numId w:val="1004"/>
        </w:numPr>
        <w:pStyle w:val="Compact"/>
      </w:pPr>
      <w:r>
        <w:rPr>
          <w:bCs/>
          <w:b/>
        </w:rPr>
        <w:t xml:space="preserve">Community Engagement:</w:t>
      </w:r>
      <w:r>
        <w:t xml:space="preserve">Educating the populace about oral health creates a sustainable long-term market in Nigeria, Abuja.</w:t>
      </w:r>
    </w:p>
    <w:bookmarkEnd w:id="28"/>
    <w:bookmarkStart w:id="29" w:name="future-recommendations"/>
    <w:p>
      <w:pPr>
        <w:pStyle w:val="Heading2"/>
      </w:pPr>
      <w:r>
        <w:t xml:space="preserve">7. Future Recommendations</w:t>
      </w:r>
    </w:p>
    <w:p>
      <w:pPr>
        <w:pStyle w:val="FirstParagraph"/>
      </w:pPr>
      <w:r>
        <w:t xml:space="preserve">To sustain growth, the clinic plans to expand its services to include mobile dental units for rural outreach within Nigeria. This initiative aims to fulfill corporate social responsibility (CSR) goals while identifying potential patients from underserved areas who may eventually transition to the main clinic in Abuja for complex treatments.</w:t>
      </w:r>
    </w:p>
    <w:p>
      <w:pPr>
        <w:pStyle w:val="BodyText"/>
      </w:pPr>
      <w:r>
        <w:t xml:space="preserve">In conclusion, the integration of modern dentistry within the context of Nigeria, Abuja presents a compelling opportunity. With strategic planning and a commitment to excellence, dental practices can significantly improve public health outcomes while achieving financial sustainability.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Nigeria, Abuja</dc:title>
  <dc:creator/>
  <dc:language>en</dc:language>
  <cp:keywords/>
  <dcterms:created xsi:type="dcterms:W3CDTF">2026-07-29T09:28:43Z</dcterms:created>
  <dcterms:modified xsi:type="dcterms:W3CDTF">2026-07-29T09:28:43Z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