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8733a10c0f37607b02d339898035d8c3ff45cd"/>
    <w:p>
      <w:pPr>
        <w:pStyle w:val="Heading1"/>
      </w:pPr>
      <w:r>
        <w:t xml:space="preserve">Dental Excellence in the Heart of Metro Manila: A Case Study on Modernizing a Private Dentist Practice in the Philippines Manila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Revitalization of a Dental Clinic</w:t>
      </w:r>
      <w:r>
        <w:br/>
      </w:r>
      <w:r>
        <w:rPr>
          <w:bCs/>
          <w:b/>
        </w:rPr>
        <w:t xml:space="preserve">Location Focus:</w:t>
      </w:r>
      <w:r>
        <w:t xml:space="preserve"> </w:t>
      </w:r>
      <w:r>
        <w:t xml:space="preserve">Philippines Manila</w:t>
      </w:r>
    </w:p>
    <w:bookmarkStart w:id="20" w:name="a.-introduction-and-background"/>
    <w:p>
      <w:pPr>
        <w:pStyle w:val="Heading2"/>
      </w:pPr>
      <w:r>
        <w:t xml:space="preserve">A. Introduction and Background</w:t>
      </w:r>
    </w:p>
    <w:p>
      <w:pPr>
        <w:pStyle w:val="FirstParagraph"/>
      </w:pPr>
      <w:r>
        <w:t xml:space="preserve">In the bustling metropolis of the , the healthcare sector is undergoing a significant transformation. As urbanization accelerates and disposable incomes rise among the middle class, there is an unprecedented demand for high-quality medical services, particularly in specialized fields such as dentistry. This case study examines "SmileBright Dental," a mid-sized clinic located in Quezon City, a key district within</w:t>
      </w:r>
      <w:r>
        <w:t xml:space="preserve"> </w:t>
      </w:r>
      <w:r>
        <w:rPr>
          <w:bCs/>
          <w:b/>
        </w:rPr>
        <w:t xml:space="preserve">Philippines Manila</w:t>
      </w:r>
      <w:r>
        <w:t xml:space="preserve">. The clinic was established over fifteen years ago but faced declining patient retention and operational inefficiencies due to outdated management practices.</w:t>
      </w:r>
    </w:p>
    <w:p>
      <w:pPr>
        <w:pStyle w:val="BodyText"/>
      </w:pPr>
      <w:r>
        <w:t xml:space="preserve">The primary objective of this study is to analyze how integrating modern digital solutions with culturally sensitive care can transform a traditional dentist practice into a leading competitor in the competitive landscape of</w:t>
      </w:r>
      <w:r>
        <w:t xml:space="preserve"> </w:t>
      </w:r>
      <w:r>
        <w:rPr>
          <w:bCs/>
          <w:b/>
        </w:rPr>
        <w:t xml:space="preserve">Philippines Manila</w:t>
      </w:r>
      <w:r>
        <w:t xml:space="preserve">. The focus remains strictly on the strategic, operational, and clinical adaptations required to meet the evolving expectations of patients seeking comprehensive dental care in this vibrant urban setting.</w:t>
      </w:r>
    </w:p>
    <w:bookmarkEnd w:id="20"/>
    <w:bookmarkStart w:id="21" w:name="X41f6fc6c28b00d629e73bda7f155a73dbaa6f38"/>
    <w:p>
      <w:pPr>
        <w:pStyle w:val="Heading2"/>
      </w:pPr>
      <w:r>
        <w:t xml:space="preserve">B. Problem Statement: Challenges Facing Local Dentist Providers</w:t>
      </w:r>
    </w:p>
    <w:p>
      <w:pPr>
        <w:pStyle w:val="FirstParagraph"/>
      </w:pPr>
      <w:r>
        <w:rPr>
          <w:bCs/>
          <w:b/>
        </w:rPr>
        <w:t xml:space="preserve">Philippines Manila</w:t>
      </w:r>
      <w:r>
        <w:t xml:space="preserve"> </w:t>
      </w:r>
      <w:r>
        <w:t xml:space="preserve">is characterized by high population density and intense competition among healthcare providers. SmileBright Dental, like many other clinics, struggled with several critical issues:</w:t>
      </w:r>
    </w:p>
    <w:p>
      <w:pPr>
        <w:numPr>
          <w:ilvl w:val="0"/>
          <w:numId w:val="1001"/>
        </w:numPr>
        <w:pStyle w:val="Compact"/>
      </w:pPr>
      <w:r>
        <w:rPr>
          <w:bCs/>
          <w:b/>
        </w:rPr>
        <w:t xml:space="preserve">Inefficient Appointment Scheduling:</w:t>
      </w:r>
      <w:r>
        <w:t xml:space="preserve"> </w:t>
      </w:r>
      <w:r>
        <w:t xml:space="preserve">The clinic relied on manual logbooks and phone calls for booking appointments. This led to frequent double-bookings, long waiting times for patients, and significant downtime between patient consultations.</w:t>
      </w:r>
    </w:p>
    <w:p>
      <w:pPr>
        <w:numPr>
          <w:ilvl w:val="0"/>
          <w:numId w:val="1001"/>
        </w:numPr>
        <w:pStyle w:val="Compact"/>
      </w:pPr>
      <w:r>
        <w:rPr>
          <w:bCs/>
          <w:b/>
        </w:rPr>
        <w:t xml:space="preserve">Lack of Digital Records:</w:t>
      </w:r>
      <w:r>
        <w:t xml:space="preserve"> </w:t>
      </w:r>
      <w:r>
        <w:t xml:space="preserve">Patient histories were stored in physical files. In a city like</w:t>
      </w:r>
      <w:r>
        <w:t xml:space="preserve"> </w:t>
      </w:r>
      <w:r>
        <w:rPr>
          <w:bCs/>
          <w:b/>
        </w:rPr>
        <w:t xml:space="preserve">Philippines Manila</w:t>
      </w:r>
      <w:r>
        <w:t xml:space="preserve">, where patients often move between districts or seek second opinions at larger hospitals, the inability to quickly retrieve or share medical records hindered continuity of care.</w:t>
      </w:r>
    </w:p>
    <w:p>
      <w:pPr>
        <w:numPr>
          <w:ilvl w:val="0"/>
          <w:numId w:val="1001"/>
        </w:numPr>
        <w:pStyle w:val="Compact"/>
      </w:pPr>
      <w:r>
        <w:rPr>
          <w:bCs/>
          <w:b/>
        </w:rPr>
        <w:t xml:space="preserve">Inconsistent Patient Engagement:</w:t>
      </w:r>
      <w:r>
        <w:t xml:space="preserve"> </w:t>
      </w:r>
      <w:r>
        <w:t xml:space="preserve">There was no structured follow-up system. Patients who completed treatments, such as orthodontics or root canals, often did not return for recommended maintenance check-ups because they received no reminders.</w:t>
      </w:r>
    </w:p>
    <w:p>
      <w:pPr>
        <w:numPr>
          <w:ilvl w:val="0"/>
          <w:numId w:val="1001"/>
        </w:numPr>
        <w:pStyle w:val="Compact"/>
      </w:pPr>
      <w:r>
        <w:rPr>
          <w:bCs/>
          <w:b/>
        </w:rPr>
        <w:t xml:space="preserve">Fierce Competition from Established Chains::</w:t>
      </w:r>
      <w:r>
        <w:t xml:space="preserve"> </w:t>
      </w:r>
      <w:r>
        <w:t xml:space="preserve">Large corporate dental chains were entering the market in</w:t>
      </w:r>
      <w:r>
        <w:t xml:space="preserve"> </w:t>
      </w:r>
      <w:r>
        <w:rPr>
          <w:bCs/>
          <w:b/>
        </w:rPr>
        <w:t xml:space="preserve">Philippines Manila</w:t>
      </w:r>
      <w:r>
        <w:t xml:space="preserve">, offering standardized packages and advanced technology. SmileBright lacked the brand recognition to compete on price or perceived technological superiority.</w:t>
      </w:r>
    </w:p>
    <w:bookmarkEnd w:id="21"/>
    <w:bookmarkStart w:id="25" w:name="X0e5b5713a9fed0dbd180f6b02c6cde9ba63d024"/>
    <w:p>
      <w:pPr>
        <w:pStyle w:val="Heading2"/>
      </w:pPr>
      <w:r>
        <w:t xml:space="preserve">C. Methodology: The Strategic Intervention</w:t>
      </w:r>
    </w:p>
    <w:p>
      <w:pPr>
        <w:pStyle w:val="FirstParagraph"/>
      </w:pPr>
      <w:r>
        <w:t xml:space="preserve">To address these challenges, a comprehensive restructuring plan was implemented over six months. The strategy focused on three pillars: Digital Transformation, Enhanced Patient Experience, and Community Integration specifically tailored for the</w:t>
      </w:r>
      <w:r>
        <w:t xml:space="preserve"> </w:t>
      </w:r>
      <w:r>
        <w:rPr>
          <w:bCs/>
          <w:b/>
        </w:rPr>
        <w:t xml:space="preserve">Philippines Manila</w:t>
      </w:r>
      <w:r>
        <w:t xml:space="preserve"> </w:t>
      </w:r>
      <w:r>
        <w:t xml:space="preserve">demographic.</w:t>
      </w:r>
    </w:p>
    <w:bookmarkStart w:id="22" w:name="Xdc76ebe40eeb14eb979ef5f625cc2fd07ca5c24"/>
    <w:p>
      <w:pPr>
        <w:pStyle w:val="Heading3"/>
      </w:pPr>
      <w:r>
        <w:t xml:space="preserve">C1. Implementation of Cloud-Based Management Software</w:t>
      </w:r>
    </w:p>
    <w:p>
      <w:pPr>
        <w:pStyle w:val="FirstParagraph"/>
      </w:pPr>
      <w:r>
        <w:t xml:space="preserve">The first step involved replacing manual systems with a cloud-based practice management software. This system allowed real-time scheduling from any location, significantly reducing administrative errors. For a busy dentist in</w:t>
      </w:r>
      <w:r>
        <w:t xml:space="preserve"> </w:t>
      </w:r>
      <w:r>
        <w:rPr>
          <w:bCs/>
          <w:b/>
        </w:rPr>
        <w:t xml:space="preserve">Philippines Manila</w:t>
      </w:r>
      <w:r>
        <w:t xml:space="preserve">, where traffic delays often cause late arrivals, remote check-ins became a valuable feature that improved punctuality and patient satisfaction.</w:t>
      </w:r>
    </w:p>
    <w:bookmarkEnd w:id="22"/>
    <w:bookmarkStart w:id="23" w:name="X602dc5f302cd2dc06de040b6898ef11c524f6b8"/>
    <w:p>
      <w:pPr>
        <w:pStyle w:val="Heading3"/>
      </w:pPr>
      <w:r>
        <w:t xml:space="preserve">C2. Adoption of Advanced Dental Technology</w:t>
      </w:r>
    </w:p>
    <w:p>
      <w:pPr>
        <w:pStyle w:val="FirstParagraph"/>
      </w:pPr>
      <w:r>
        <w:t xml:space="preserve">To compete with larger chains, the clinic invested in digital radiography and intraoral cameras. These tools allowed the dentist to show patients exactly what was happening inside their mouths, enhancing transparency and trust. In</w:t>
      </w:r>
      <w:r>
        <w:t xml:space="preserve"> </w:t>
      </w:r>
      <w:r>
        <w:rPr>
          <w:bCs/>
          <w:b/>
        </w:rPr>
        <w:t xml:space="preserve">Philippines Manila</w:t>
      </w:r>
      <w:r>
        <w:t xml:space="preserve">, where health literacy is improving but skepticism remains high toward medical procedures, visual evidence played a crucial role in obtaining informed consent.</w:t>
      </w:r>
    </w:p>
    <w:bookmarkEnd w:id="23"/>
    <w:bookmarkStart w:id="24" w:name="Xd73b03c2df25f1c6237c5069175629624aee5a5"/>
    <w:p>
      <w:pPr>
        <w:pStyle w:val="Heading3"/>
      </w:pPr>
      <w:r>
        <w:t xml:space="preserve">C3. Culturally Responsive Marketing Strategy</w:t>
      </w:r>
    </w:p>
    <w:p>
      <w:pPr>
        <w:pStyle w:val="FirstParagraph"/>
      </w:pPr>
      <w:r>
        <w:t xml:space="preserve">The marketing team recognized that</w:t>
      </w:r>
      <w:r>
        <w:t xml:space="preserve"> </w:t>
      </w:r>
      <w:r>
        <w:rPr>
          <w:bCs/>
          <w:b/>
        </w:rPr>
        <w:t xml:space="preserve">Philippines Manila</w:t>
      </w:r>
      <w:r>
        <w:t xml:space="preserve"> </w:t>
      </w:r>
      <w:r>
        <w:t xml:space="preserve">residents value community recommendations and social proof. Instead of traditional print ads, the clinic launched a digital-first campaign focused on testimonials from local residents. They utilized social media platforms highly prevalent in the Philippines, such as Facebook and TikTok, to share educational content about oral hygiene.</w:t>
      </w:r>
    </w:p>
    <w:bookmarkEnd w:id="24"/>
    <w:bookmarkEnd w:id="25"/>
    <w:bookmarkStart w:id="26" w:name="d.-results-and-impact-analysis"/>
    <w:p>
      <w:pPr>
        <w:pStyle w:val="Heading2"/>
      </w:pPr>
      <w:r>
        <w:t xml:space="preserve">D. Results and Impact Analysis</w:t>
      </w:r>
    </w:p>
    <w:p>
      <w:pPr>
        <w:pStyle w:val="FirstParagraph"/>
      </w:pPr>
      <w:r>
        <w:t xml:space="preserve">After twelve months of implementing these changes, SmileBright Dental saw measurable improvements across all key performance indicators.</w:t>
      </w:r>
    </w:p>
    <w:p>
      <w:pPr>
        <w:numPr>
          <w:ilvl w:val="0"/>
          <w:numId w:val="1002"/>
        </w:numPr>
        <w:pStyle w:val="Compact"/>
      </w:pPr>
      <w:r>
        <w:rPr>
          <w:bCs/>
          <w:b/>
        </w:rPr>
        <w:t xml:space="preserve">Patient RetRate:</w:t>
      </w:r>
      <w:r>
        <w:t xml:space="preserve">:The patient retention rate increased by 40%. Regular recall reminders sent via SMS and email ensured that patients in</w:t>
      </w:r>
      <w:r>
        <w:t xml:space="preserve"> </w:t>
      </w:r>
      <w:r>
        <w:rPr>
          <w:bCs/>
          <w:b/>
        </w:rPr>
        <w:t xml:space="preserve">Philippines Manila</w:t>
      </w:r>
      <w:r>
        <w:t xml:space="preserve"> </w:t>
      </w:r>
      <w:r>
        <w:t xml:space="preserve">kept their follow-up appointments.</w:t>
      </w:r>
    </w:p>
    <w:p>
      <w:pPr>
        <w:numPr>
          <w:ilvl w:val="0"/>
          <w:numId w:val="1002"/>
        </w:numPr>
        <w:pStyle w:val="Compact"/>
      </w:pPr>
      <w:r>
        <w:rPr>
          <w:bCs/>
          <w:b/>
        </w:rPr>
        <w:t xml:space="preserve">Operational Efficiency:</w:t>
      </w:r>
      <w:r>
        <w:t xml:space="preserve">:No-show rates dropped by 25% due to automated confirmation messages. The dentist was able to see more patients per day without compromising care quality, optimizing revenue streams.</w:t>
      </w:r>
    </w:p>
    <w:p>
      <w:pPr>
        <w:numPr>
          <w:ilvl w:val="0"/>
          <w:numId w:val="1002"/>
        </w:numPr>
        <w:pStyle w:val="Compact"/>
      </w:pPr>
      <w:r>
        <w:t xml:space="preserve">Digital Engagement::The clinic’s Facebook page grew from 500 followers to over 15,000 active followers within the</w:t>
      </w:r>
      <w:r>
        <w:t xml:space="preserve"> </w:t>
      </w:r>
      <w:r>
        <w:rPr>
          <w:bCs/>
          <w:b/>
        </w:rPr>
        <w:t xml:space="preserve">Philippines Manila</w:t>
      </w:r>
      <w:r>
        <w:t xml:space="preserve"> </w:t>
      </w:r>
      <w:r>
        <w:t xml:space="preserve">area. This organic growth reduced customer acquisition costs significantly.</w:t>
      </w:r>
    </w:p>
    <w:bookmarkEnd w:id="26"/>
    <w:bookmarkStart w:id="27" w:name="Xdc50d76bf1fc9e1e7559f3ad0baf01813773d5f"/>
    <w:p>
      <w:pPr>
        <w:pStyle w:val="Heading2"/>
      </w:pPr>
      <w:r>
        <w:t xml:space="preserve">E. Discussion: The Unique Context of Philippines Manila</w:t>
      </w:r>
    </w:p>
    <w:p>
      <w:pPr>
        <w:pStyle w:val="FirstParagraph"/>
      </w:pPr>
      <w:r>
        <w:t xml:space="preserve">The success of this case study is deeply rooted in understanding the specific context of</w:t>
      </w:r>
      <w:r>
        <w:t xml:space="preserve"> </w:t>
      </w:r>
      <w:r>
        <w:rPr>
          <w:bCs/>
          <w:b/>
        </w:rPr>
        <w:t xml:space="preserve">Philippines Manila</w:t>
      </w:r>
      <w:r>
        <w:t xml:space="preserve">. Unlike rural areas, the capital region boasts high internet penetration and smartphone usage. However, it also faces unique challenges such as traffic congestion and heat, which can deter patients from seeking immediate care.</w:t>
      </w:r>
    </w:p>
    <w:p>
      <w:pPr>
        <w:pStyle w:val="BodyText"/>
      </w:pPr>
      <w:r>
        <w:t xml:space="preserve">By offering online consultations for preliminary assessments, the dentist practice reduced unnecessary physical visits for minor complaints. This flexibility was highly appreciated by working professionals in</w:t>
      </w:r>
      <w:r>
        <w:t xml:space="preserve"> </w:t>
      </w:r>
      <w:r>
        <w:rPr>
          <w:bCs/>
          <w:b/>
        </w:rPr>
        <w:t xml:space="preserve">Philippines Manila</w:t>
      </w:r>
      <w:r>
        <w:t xml:space="preserve">. Furthermore, pricing strategies were adjusted to offer installment payment plans. Given the economic diversity of</w:t>
      </w:r>
      <w:r>
        <w:t xml:space="preserve"> </w:t>
      </w:r>
      <w:r>
        <w:rPr>
          <w:bCs/>
          <w:b/>
        </w:rPr>
        <w:t xml:space="preserve">Philippines Manila</w:t>
      </w:r>
      <w:r>
        <w:t xml:space="preserve">, affordability is a major determinant in choosing a dentist. The clinic partnered with local fintech companies to allow patients to pay for expensive procedures like dental implants over time.</w:t>
      </w:r>
    </w:p>
    <w:p>
      <w:pPr>
        <w:pStyle w:val="BodyText"/>
      </w:pPr>
      <w:r>
        <w:t xml:space="preserve">Additionally, the case highlights the importance of language and communication. While English is widely spoken, many residents prefer interacting in Tagalog or regional dialects during vulnerable health moments. Retraining staff to be bilingual and empathetic was a subtle yet powerful change that differentiated SmileBright from cold, clinical competitors.</w:t>
      </w:r>
    </w:p>
    <w:bookmarkEnd w:id="27"/>
    <w:bookmarkStart w:id="28" w:name="f.-conclusion"/>
    <w:p>
      <w:pPr>
        <w:pStyle w:val="Heading2"/>
      </w:pPr>
      <w:r>
        <w:t xml:space="preserve">F. Conclusion</w:t>
      </w:r>
    </w:p>
    <w:p>
      <w:pPr>
        <w:pStyle w:val="FirstParagraph"/>
      </w:pPr>
      <w:r>
        <w:t xml:space="preserve">This case study demonstrates that a dentist practice in</w:t>
      </w:r>
      <w:r>
        <w:t xml:space="preserve"> </w:t>
      </w:r>
      <w:r>
        <w:rPr>
          <w:bCs/>
          <w:b/>
        </w:rPr>
        <w:t xml:space="preserve">Philippines Manila</w:t>
      </w:r>
      <w:r>
        <w:t xml:space="preserve"> </w:t>
      </w:r>
      <w:r>
        <w:t xml:space="preserve">can thrive by adapting to modern technological advancements while remaining deeply connected to local cultural nuances. The transition from traditional methods to a digital-first approach addressed operational inefficiencies and enhanced patient trust.</w:t>
      </w:r>
    </w:p>
    <w:p>
      <w:pPr>
        <w:pStyle w:val="BodyText"/>
      </w:pPr>
      <w:r>
        <w:t xml:space="preserve">The key takeaway for any healthcare provider looking to succeed in</w:t>
      </w:r>
      <w:r>
        <w:t xml:space="preserve"> </w:t>
      </w:r>
      <w:r>
        <w:rPr>
          <w:bCs/>
          <w:b/>
        </w:rPr>
        <w:t xml:space="preserve">Philippines Manila</w:t>
      </w:r>
      <w:r>
        <w:t xml:space="preserve"> </w:t>
      </w:r>
      <w:r>
        <w:t xml:space="preserve">is that technology alone is not enough; it must be coupled with an empathetic, patient-centered service model. By leveraging cloud computing, advanced diagnostics, and community-focused marketing, SmileBright Dental transformed into a beacon of oral health excellence in the heart of the capital. As</w:t>
      </w:r>
      <w:r>
        <w:t xml:space="preserve"> </w:t>
      </w:r>
      <w:r>
        <w:rPr>
          <w:bCs/>
          <w:b/>
        </w:rPr>
        <w:t xml:space="preserve">Philippines Manila</w:t>
      </w:r>
      <w:r>
        <w:t xml:space="preserve"> </w:t>
      </w:r>
      <w:r>
        <w:t xml:space="preserve">continues to develop economically and socially, dental practices that prioritize accessibility, transparency will undoubtedly lead the market.</w:t>
      </w:r>
    </w:p>
    <w:p>
      <w:r>
        <w:pict>
          <v:rect style="width:0;height:1.5pt" o:hralign="center" o:hrstd="t" o:hr="t"/>
        </w:pict>
      </w:r>
    </w:p>
    <w:p>
      <w:pPr>
        <w:pStyle w:val="FirstParagraph"/>
      </w:pPr>
      <w:r>
        <w:rPr>
          <w:iCs/>
          <w:i/>
        </w:rPr>
        <w:t xml:space="preserve">This document is for informational purposes only and illustrates strategic principles applicable to healthcare management in urban Philippine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2026-07-29T16:49:11Z</dcterms:created>
  <dcterms:modified xsi:type="dcterms:W3CDTF">2026-07-29T16:49:11Z</dcterms:modified>
</cp:coreProperties>
</file>

<file path=docProps/custom.xml><?xml version="1.0" encoding="utf-8"?>
<Properties xmlns="http://schemas.openxmlformats.org/officeDocument/2006/custom-properties" xmlns:vt="http://schemas.openxmlformats.org/officeDocument/2006/docPropsVTypes"/>
</file>