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f2ae524150dae53569b8cfca54bfe644f188666"/>
    <w:p>
      <w:pPr>
        <w:pStyle w:val="Heading1"/>
      </w:pPr>
      <w:r>
        <w:t xml:space="preserve">Bridging the Gap: A Comprehensive Case Study on Implementing a World-Class Dental Practice in Qatar, Doha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Healthcare Infrastructure and Patient Experience Analysis</w:t>
      </w:r>
      <w:r>
        <w:br/>
      </w:r>
      <w:r>
        <w:rPr>
          <w:bCs/>
          <w:b/>
        </w:rPr>
        <w:t xml:space="preserve">Location Focus:</w:t>
      </w:r>
      <w:r>
        <w:t xml:space="preserve"> </w:t>
      </w:r>
      <w:r>
        <w:t xml:space="preserve">Qatar, Doha</w:t>
      </w:r>
    </w:p>
    <w:bookmarkStart w:id="20" w:name="situational-overview"/>
    <w:p>
      <w:pPr>
        <w:pStyle w:val="Heading2"/>
      </w:pPr>
      <w:r>
        <w:t xml:space="preserve">Situational Overview</w:t>
      </w:r>
    </w:p>
    <w:p>
      <w:pPr>
        <w:pStyle w:val="FirstParagraph"/>
      </w:pPr>
      <w:r>
        <w:t xml:space="preserve">The healthcare landscape in the Middle East is evolving rapidly, driven by a combination of economic diversification initiatives and a growing emphasis on public health. Within this dynamic environment, the Emirate of Qatar has positioned itself as a regional hub for medical excellence. Specifically, in the capital city of Doha, there is an unprecedented demand for high-quality healthcare services that cater to a diverse and cosmopolitan population. This case study explores the development and operational strategy of "Luminance Dental Care," a premier</w:t>
      </w:r>
      <w:r>
        <w:t xml:space="preserve"> </w:t>
      </w:r>
      <w:r>
        <w:rPr>
          <w:bCs/>
          <w:b/>
        </w:rPr>
        <w:t xml:space="preserve">Dentist</w:t>
      </w:r>
      <w:r>
        <w:t xml:space="preserve"> </w:t>
      </w:r>
      <w:r>
        <w:t xml:space="preserve">practice established in central</w:t>
      </w:r>
      <w:r>
        <w:t xml:space="preserve"> </w:t>
      </w:r>
      <w:r>
        <w:rPr>
          <w:bCs/>
          <w:b/>
        </w:rPr>
        <w:t xml:space="preserve">Qatar Doha</w:t>
      </w:r>
      <w:r>
        <w:t xml:space="preserve">, aiming to address the specific needs of local residents and expatriates alike.</w:t>
      </w:r>
    </w:p>
    <w:p>
      <w:pPr>
        <w:pStyle w:val="BodyText"/>
      </w:pPr>
      <w:r>
        <w:t xml:space="preserve">The primary challenge faced by Luminance Dental Care was not merely establishing clinical competence, but rather integrating into the unique socio-cultural fabric of</w:t>
      </w:r>
      <w:r>
        <w:t xml:space="preserve"> </w:t>
      </w:r>
      <w:r>
        <w:rPr>
          <w:bCs/>
          <w:b/>
        </w:rPr>
        <w:t xml:space="preserve">Qatar Doha</w:t>
      </w:r>
      <w:r>
        <w:t xml:space="preserve">. The population in this region is highly diverse, comprising Qatari nationals, long-term expatriates from South Asia, Western Europe, North America, and Eastern Europe. Each demographic segment possesses distinct expectations regarding dental care: some prioritize traditional relationships with practitioners, while others seek advanced technological efficiency and aesthetic outcomes. Consequently the</w:t>
      </w:r>
      <w:r>
        <w:t xml:space="preserve"> </w:t>
      </w:r>
      <w:r>
        <w:rPr>
          <w:bCs/>
          <w:b/>
        </w:rPr>
        <w:t xml:space="preserve">Dentist</w:t>
      </w:r>
      <w:r>
        <w:t xml:space="preserve"> </w:t>
      </w:r>
      <w:r>
        <w:t xml:space="preserve">practice had to design a service model that was culturally sensitive yet technologically cutting-edge.</w:t>
      </w:r>
    </w:p>
    <w:bookmarkEnd w:id="20"/>
    <w:bookmarkStart w:id="21" w:name="the-strategic-challenge"/>
    <w:p>
      <w:pPr>
        <w:pStyle w:val="Heading2"/>
      </w:pPr>
      <w:r>
        <w:t xml:space="preserve">The Strategic Challenge</w:t>
      </w:r>
    </w:p>
    <w:p>
      <w:pPr>
        <w:pStyle w:val="FirstParagraph"/>
      </w:pPr>
      <w:r>
        <w:t xml:space="preserve">In</w:t>
      </w:r>
      <w:r>
        <w:t xml:space="preserve"> </w:t>
      </w:r>
      <w:r>
        <w:rPr>
          <w:bCs/>
          <w:b/>
        </w:rPr>
        <w:t xml:space="preserve">Qatar Doha</w:t>
      </w:r>
      <w:r>
        <w:t xml:space="preserve">, the competition in the healthcare sector is fierce. With numerous private hospitals and clinics offering specialized treatments, differentiation is key. The strategic challenge for Luminance Dental Care was threefold:</w:t>
      </w:r>
    </w:p>
    <w:p>
      <w:pPr>
        <w:numPr>
          <w:ilvl w:val="0"/>
          <w:numId w:val="1001"/>
        </w:numPr>
        <w:pStyle w:val="Compact"/>
      </w:pPr>
      <w:r>
        <w:rPr>
          <w:bCs/>
          <w:b/>
        </w:rPr>
        <w:t xml:space="preserve">Cultural Adaptation:</w:t>
      </w:r>
      <w:r>
        <w:t xml:space="preserve"> </w:t>
      </w:r>
      <w:r>
        <w:t xml:space="preserve">Ensuring that the dental services respected local customs, including prayer times, gender preferences for certain procedures, and dietary considerations during treatment.</w:t>
      </w:r>
    </w:p>
    <w:p>
      <w:pPr>
        <w:numPr>
          <w:ilvl w:val="0"/>
          <w:numId w:val="1001"/>
        </w:numPr>
        <w:pStyle w:val="Compact"/>
      </w:pPr>
      <w:r>
        <w:rPr>
          <w:bCs/>
          <w:b/>
        </w:rPr>
        <w:t xml:space="preserve">Digital Integration:</w:t>
      </w:r>
      <w:r>
        <w:t xml:space="preserve"> </w:t>
      </w:r>
      <w:r>
        <w:t xml:space="preserve">Implementing a seamless digital patient journey from appointment booking to follow-up care, catering to the tech-savvy population of modern</w:t>
      </w:r>
      <w:r>
        <w:t xml:space="preserve"> </w:t>
      </w:r>
      <w:r>
        <w:rPr>
          <w:bCs/>
          <w:b/>
        </w:rPr>
        <w:t xml:space="preserve">Qatar Doha</w:t>
      </w:r>
      <w:r>
        <w:t xml:space="preserve">.</w:t>
      </w:r>
    </w:p>
    <w:p>
      <w:pPr>
        <w:numPr>
          <w:ilvl w:val="0"/>
          <w:numId w:val="1001"/>
        </w:numPr>
        <w:pStyle w:val="Compact"/>
      </w:pPr>
      <w:r>
        <w:rPr>
          <w:bCs/>
          <w:b/>
        </w:rPr>
        <w:t xml:space="preserve">Clinical Excellence:</w:t>
      </w:r>
      <w:r>
        <w:t xml:space="preserve"> </w:t>
      </w:r>
      <w:r>
        <w:t xml:space="preserve">Hiring a team of elite</w:t>
      </w:r>
      <w:r>
        <w:t xml:space="preserve"> </w:t>
      </w:r>
      <w:r>
        <w:rPr>
          <w:iCs/>
          <w:i/>
        </w:rPr>
        <w:t xml:space="preserve">Dentist</w:t>
      </w:r>
      <w:r>
        <w:t xml:space="preserve">s who are internationally trained and capable of handling complex cases ranging from routine check-ups to advanced orthodontics and dental implants.</w:t>
      </w:r>
    </w:p>
    <w:p>
      <w:pPr>
        <w:pStyle w:val="FirstParagraph"/>
      </w:pPr>
      <w:r>
        <w:t xml:space="preserve">The core mission was to transform the typical anxiety associated with visiting a</w:t>
      </w:r>
      <w:r>
        <w:t xml:space="preserve"> </w:t>
      </w:r>
      <w:r>
        <w:rPr>
          <w:bCs/>
          <w:b/>
        </w:rPr>
        <w:t xml:space="preserve">Dentist</w:t>
      </w:r>
      <w:r>
        <w:t xml:space="preserve"> </w:t>
      </w:r>
      <w:r>
        <w:t xml:space="preserve">into a comfortable, premium experience. In</w:t>
      </w:r>
      <w:r>
        <w:t xml:space="preserve"> </w:t>
      </w:r>
      <w:r>
        <w:rPr>
          <w:bCs/>
          <w:b/>
        </w:rPr>
        <w:t xml:space="preserve">Qatar Doha</w:t>
      </w:r>
      <w:r>
        <w:t xml:space="preserve">, where luxury and service quality are highly valued, the physical environment and patient interaction were as critical as the clinical outcomes.</w:t>
      </w:r>
    </w:p>
    <w:bookmarkEnd w:id="21"/>
    <w:bookmarkStart w:id="26" w:name="X6b514cefee0df31836e96888ec080903ffffafd"/>
    <w:p>
      <w:pPr>
        <w:pStyle w:val="Heading2"/>
      </w:pPr>
      <w:r>
        <w:t xml:space="preserve">The Solution: A Patient-Centric Model in Qatar Doha</w:t>
      </w:r>
    </w:p>
    <w:p>
      <w:pPr>
        <w:pStyle w:val="FirstParagraph"/>
      </w:pPr>
      <w:r>
        <w:t xml:space="preserve">To address these challenges, Luminance Dental Care implemented a holistic strategy centered around three pillars: Technology, Culture, and Expertise.</w:t>
      </w:r>
    </w:p>
    <w:bookmarkStart w:id="22" w:name="advanced-technology-as-a-standard"/>
    <w:p>
      <w:pPr>
        <w:pStyle w:val="Heading3"/>
      </w:pPr>
      <w:r>
        <w:t xml:space="preserve">1. Advanced Technology as a Standard</w:t>
      </w:r>
    </w:p>
    <w:p>
      <w:pPr>
        <w:pStyle w:val="FirstParagraph"/>
      </w:pPr>
      <w:r>
        <w:t xml:space="preserve">The clinic invested heavily in state-of-the-art equipment. Every room utilized 3D intraoral scanners to eliminate the discomfort of traditional impressions, a significant selling point for patients in</w:t>
      </w:r>
      <w:r>
        <w:t xml:space="preserve"> </w:t>
      </w:r>
      <w:r>
        <w:rPr>
          <w:bCs/>
          <w:b/>
        </w:rPr>
        <w:t xml:space="preserve">Qatar Doha</w:t>
      </w:r>
      <w:r>
        <w:t xml:space="preserve">. The integration of AI-driven diagnostic tools allowed the</w:t>
      </w:r>
      <w:r>
        <w:t xml:space="preserve"> </w:t>
      </w:r>
      <w:r>
        <w:rPr>
          <w:iCs/>
          <w:i/>
        </w:rPr>
        <w:t xml:space="preserve">Dentist</w:t>
      </w:r>
      <w:r>
        <w:t xml:space="preserve"> </w:t>
      </w:r>
      <w:r>
        <w:t xml:space="preserve">team to provide precise treatment plans quickly. This technological edge appealed significantly to the expatriate community who were accustomed to high standards of care in their home countries.</w:t>
      </w:r>
    </w:p>
    <w:bookmarkEnd w:id="22"/>
    <w:bookmarkStart w:id="23" w:name="cultural-sensitivity-and-localization"/>
    <w:p>
      <w:pPr>
        <w:pStyle w:val="Heading3"/>
      </w:pPr>
      <w:r>
        <w:t xml:space="preserve">2. Cultural Sensitivity and Localization</w:t>
      </w:r>
    </w:p>
    <w:p>
      <w:pPr>
        <w:pStyle w:val="FirstParagraph"/>
      </w:pPr>
      <w:r>
        <w:t xml:space="preserve">The operational hours of the clinic were adjusted to accommodate prayer times, ensuring that prayers could be performed comfortably on-site without disrupting treatment flow. Furthermore, the staffing included multilingual staff fluent in Arabic, English, Urdu, Hindi, and Tagalog. This linguistic capability was crucial in</w:t>
      </w:r>
      <w:r>
        <w:t xml:space="preserve"> </w:t>
      </w:r>
      <w:r>
        <w:rPr>
          <w:bCs/>
          <w:b/>
        </w:rPr>
        <w:t xml:space="preserve">Qatar Doha</w:t>
      </w:r>
      <w:r>
        <w:t xml:space="preserve">, where miscommunication can lead to patient dissatisfaction. The interior design of the clinic also reflected a blend of modern minimalism with subtle touches that honored Qatari heritage, creating a sense of belonging for local patients while remaining welcoming to international visitors.</w:t>
      </w:r>
    </w:p>
    <w:bookmarkEnd w:id="23"/>
    <w:bookmarkStart w:id="24" w:name="elite-clinical-expertise"/>
    <w:p>
      <w:pPr>
        <w:pStyle w:val="Heading3"/>
      </w:pPr>
      <w:r>
        <w:t xml:space="preserve">3. Elite Clinical Expertise</w:t>
      </w:r>
    </w:p>
    <w:p>
      <w:pPr>
        <w:pStyle w:val="FirstParagraph"/>
      </w:pPr>
      <w:r>
        <w:t xml:space="preserve">The recruitment strategy focused on hiring leading</w:t>
      </w:r>
      <w:r>
        <w:t xml:space="preserve"> </w:t>
      </w:r>
      <w:r>
        <w:rPr>
          <w:iCs/>
          <w:i/>
        </w:rPr>
        <w:t xml:space="preserve">Dentist</w:t>
      </w:r>
      <w:r>
        <w:t xml:space="preserve">s from recognized global institutions. The clinical team underwent rigorous training not only in technical skills but also in cross-cultural communication. This ensured that every patient, whether a local Qatari family or an international business executive visiting Doha, felt understood and cared for by their</w:t>
      </w:r>
      <w:r>
        <w:t xml:space="preserve"> </w:t>
      </w:r>
      <w:r>
        <w:rPr>
          <w:bCs/>
          <w:b/>
        </w:rPr>
        <w:t xml:space="preserve">Dentist</w:t>
      </w:r>
      <w:r>
        <w:t xml:space="preserve">.</w:t>
      </w:r>
    </w:p>
    <w:bookmarkEnd w:id="24"/>
    <w:bookmarkStart w:id="25" w:name="Xc6def2f1e1403a77ec8a0a7d16b480d8237f445"/>
    <w:p>
      <w:pPr>
        <w:pStyle w:val="Heading3"/>
      </w:pPr>
      <w:r>
        <w:t xml:space="preserve">Key Performance Indicators (KPIs) in Qatar Doha</w:t>
      </w:r>
    </w:p>
    <w:p>
      <w:pPr>
        <w:numPr>
          <w:ilvl w:val="0"/>
          <w:numId w:val="1002"/>
        </w:numPr>
        <w:pStyle w:val="Compact"/>
      </w:pPr>
      <w:r>
        <w:rPr>
          <w:bCs/>
          <w:b/>
        </w:rPr>
        <w:t xml:space="preserve">Patient Retention Rate:</w:t>
      </w:r>
      <w:r>
        <w:t xml:space="preserve"> </w:t>
      </w:r>
      <w:r>
        <w:t xml:space="preserve">Achieved 85% within the first year, significantly higher than the local average.</w:t>
      </w:r>
    </w:p>
    <w:p>
      <w:pPr>
        <w:numPr>
          <w:ilvl w:val="0"/>
          <w:numId w:val="1002"/>
        </w:numPr>
        <w:pStyle w:val="Compact"/>
      </w:pPr>
      <w:r>
        <w:rPr>
          <w:bCs/>
          <w:b/>
        </w:rPr>
        <w:t xml:space="preserve">Patient Satisfaction Score:</w:t>
      </w:r>
      <w:r>
        <w:t xml:space="preserve"> </w:t>
      </w:r>
      <w:r>
        <w:t xml:space="preserve">Maintained an average of 4.9/5.0 on local healthcare review platforms in Doha.</w:t>
      </w:r>
    </w:p>
    <w:p>
      <w:pPr>
        <w:numPr>
          <w:ilvl w:val="0"/>
          <w:numId w:val="1002"/>
        </w:numPr>
        <w:pStyle w:val="Compact"/>
      </w:pPr>
      <w:r>
        <w:rPr>
          <w:bCs/>
          <w:b/>
        </w:rPr>
        <w:t xml:space="preserve">Await Time Reduction:</w:t>
      </w:r>
      <w:r>
        <w:t xml:space="preserve"> </w:t>
      </w:r>
      <w:r>
        <w:t xml:space="preserve">Reduced patient wait times by 40% through efficient digital scheduling systems tailored for the busy lifestyle in</w:t>
      </w:r>
      <w:r>
        <w:t xml:space="preserve"> </w:t>
      </w:r>
      <w:r>
        <w:rPr>
          <w:bCs/>
          <w:b/>
        </w:rPr>
        <w:t xml:space="preserve">Qatar Doha</w:t>
      </w:r>
      <w:r>
        <w:t xml:space="preserve">.</w:t>
      </w:r>
    </w:p>
    <w:bookmarkEnd w:id="25"/>
    <w:bookmarkEnd w:id="26"/>
    <w:bookmarkStart w:id="27" w:name="X7978fbcc045d47a49a7425b13bb5c98b8d3c6d3"/>
    <w:p>
      <w:pPr>
        <w:pStyle w:val="Heading2"/>
      </w:pPr>
      <w:r>
        <w:t xml:space="preserve">The Role of Digital Marketing and Community Engagement</w:t>
      </w:r>
    </w:p>
    <w:p>
      <w:pPr>
        <w:pStyle w:val="FirstParagraph"/>
      </w:pPr>
      <w:r>
        <w:t xml:space="preserve">In the competitive market of</w:t>
      </w:r>
      <w:r>
        <w:t xml:space="preserve"> </w:t>
      </w:r>
      <w:r>
        <w:rPr>
          <w:bCs/>
          <w:b/>
        </w:rPr>
        <w:t xml:space="preserve">Datar Doha</w:t>
      </w:r>
      <w:r>
        <w:t xml:space="preserve">, visibility is paramount. Luminance Dental Care leveraged digital marketing platforms to reach both local and expatriate audiences. Content marketing efforts focused on educational videos hosted by their expert</w:t>
      </w:r>
      <w:r>
        <w:t xml:space="preserve"> </w:t>
      </w:r>
      <w:r>
        <w:rPr>
          <w:iCs/>
          <w:i/>
        </w:rPr>
        <w:t xml:space="preserve">Dentist</w:t>
      </w:r>
      <w:r>
        <w:t xml:space="preserve">s, explaining procedures in simple terms. This approach demystified dental care and built trust.</w:t>
      </w:r>
    </w:p>
    <w:p>
      <w:pPr>
        <w:pStyle w:val="BodyText"/>
      </w:pPr>
      <w:r>
        <w:t xml:space="preserve">Furthermore, the clinic engaged in community health outreach programs across</w:t>
      </w:r>
      <w:r>
        <w:t xml:space="preserve"> </w:t>
      </w:r>
      <w:r>
        <w:rPr>
          <w:bCs/>
          <w:b/>
        </w:rPr>
        <w:t xml:space="preserve">Qatar Doha</w:t>
      </w:r>
      <w:r>
        <w:t xml:space="preserve">, providing free screenings at corporate offices and schools. These initiatives not only enhanced brand visibility but also aligned with the Qatar National Vision 2030 goals of improving public health outcomes. By positioning themselves as community leaders rather than just service providers, the</w:t>
      </w:r>
      <w:r>
        <w:t xml:space="preserve"> </w:t>
      </w:r>
      <w:r>
        <w:rPr>
          <w:iCs/>
          <w:i/>
        </w:rPr>
        <w:t xml:space="preserve">Dentist</w:t>
      </w:r>
      <w:r>
        <w:t xml:space="preserve">s established a strong rapport with families in the region.</w:t>
      </w:r>
    </w:p>
    <w:bookmarkEnd w:id="27"/>
    <w:bookmarkStart w:id="28" w:name="results-and-impact"/>
    <w:p>
      <w:pPr>
        <w:pStyle w:val="Heading2"/>
      </w:pPr>
      <w:r>
        <w:t xml:space="preserve">Results and Impact</w:t>
      </w:r>
    </w:p>
    <w:p>
      <w:pPr>
        <w:pStyle w:val="FirstParagraph"/>
      </w:pPr>
      <w:r>
        <w:t xml:space="preserve">The implementation of this strategy yielded remarkable results. Within eighteen months, Luminance Dental Care became one of the most sought-after practices in central Doha. The emphasis on cultural integration allowed them to capture a significant share of the local Qatari market, while their technological prowess attracted high-net-worth expatriates.</w:t>
      </w:r>
    </w:p>
    <w:p>
      <w:pPr>
        <w:pStyle w:val="BodyText"/>
      </w:pPr>
      <w:r>
        <w:t xml:space="preserve">The financial success was mirrored by clinical excellence. The clinic reported a 95% success rate for complex implant surgeries, a metric that speaks volumes about the skill level of their</w:t>
      </w:r>
      <w:r>
        <w:t xml:space="preserve"> </w:t>
      </w:r>
      <w:r>
        <w:rPr>
          <w:iCs/>
          <w:i/>
        </w:rPr>
        <w:t xml:space="preserve">Dentist</w:t>
      </w:r>
      <w:r>
        <w:t xml:space="preserve">s. Patient testimonials frequently highlighted the "comfort" and "understanding" they experienced, breaking down the traditional barriers associated with visiting a</w:t>
      </w:r>
      <w:r>
        <w:t xml:space="preserve"> </w:t>
      </w:r>
      <w:r>
        <w:rPr>
          <w:bCs/>
          <w:b/>
        </w:rPr>
        <w:t xml:space="preserve">Dentist</w:t>
      </w:r>
      <w:r>
        <w:t xml:space="preserve">.</w:t>
      </w:r>
    </w:p>
    <w:bookmarkEnd w:id="28"/>
    <w:bookmarkStart w:id="29" w:name="X63d98fa5a182967d084826203d89c34f3cff2f2"/>
    <w:p>
      <w:pPr>
        <w:pStyle w:val="Heading2"/>
      </w:pPr>
      <w:r>
        <w:t xml:space="preserve">Challenges Encountered and Lessons Learned</w:t>
      </w:r>
    </w:p>
    <w:p>
      <w:pPr>
        <w:pStyle w:val="FirstParagraph"/>
      </w:pPr>
      <w:r>
        <w:t xml:space="preserve">The journey was not without obstacles. One significant challenge was navigating the regulatory requirements set by the Ministry of Public Health in Qatar. Compliance with local health standards required meticulous documentation and regular audits, which initially slowed down operational setup. Additionally, managing staff turnover in a competitive labor market like</w:t>
      </w:r>
      <w:r>
        <w:t xml:space="preserve"> </w:t>
      </w:r>
      <w:r>
        <w:rPr>
          <w:bCs/>
          <w:b/>
        </w:rPr>
        <w:t xml:space="preserve">Qatar Doha</w:t>
      </w:r>
      <w:r>
        <w:t xml:space="preserve"> </w:t>
      </w:r>
      <w:r>
        <w:t xml:space="preserve">required continuous investment in employee well-being and professional development.</w:t>
      </w:r>
    </w:p>
    <w:p>
      <w:pPr>
        <w:pStyle w:val="BodyText"/>
      </w:pPr>
      <w:r>
        <w:t xml:space="preserve">A key lesson learned was the importance of flexibility. The demographic profile of patients in</w:t>
      </w:r>
      <w:r>
        <w:t xml:space="preserve"> </w:t>
      </w:r>
      <w:r>
        <w:rPr>
          <w:bCs/>
          <w:b/>
        </w:rPr>
        <w:t xml:space="preserve">Datar Doha</w:t>
      </w:r>
      <w:r>
        <w:t xml:space="preserve"> </w:t>
      </w:r>
      <w:r>
        <w:t xml:space="preserve">can shift with global economic trends and tourism patterns. The practice had to remain agile, adjusting marketing strategies and service packages accordingly. For instance, during major international events held in Doha, the clinic expanded its capacity to handle tourists requiring emergency dental care.</w:t>
      </w:r>
    </w:p>
    <w:bookmarkEnd w:id="29"/>
    <w:bookmarkStart w:id="30" w:name="conclusion"/>
    <w:p>
      <w:pPr>
        <w:pStyle w:val="Heading2"/>
      </w:pPr>
      <w:r>
        <w:t xml:space="preserve">Conclusion</w:t>
      </w:r>
    </w:p>
    <w:p>
      <w:pPr>
        <w:pStyle w:val="FirstParagraph"/>
      </w:pPr>
      <w:r>
        <w:t xml:space="preserve">The case of Luminance Dental Care demonstrates that success in the healthcare sector of</w:t>
      </w:r>
      <w:r>
        <w:t xml:space="preserve"> </w:t>
      </w:r>
      <w:r>
        <w:rPr>
          <w:bCs/>
          <w:b/>
        </w:rPr>
        <w:t xml:space="preserve">Qatar Doha</w:t>
      </w:r>
      <w:r>
        <w:t xml:space="preserve"> </w:t>
      </w:r>
      <w:r>
        <w:t xml:space="preserve">requires a multifaceted approach. It is not enough to have skilled</w:t>
      </w:r>
      <w:r>
        <w:t xml:space="preserve"> </w:t>
      </w:r>
      <w:r>
        <w:rPr>
          <w:iCs/>
          <w:i/>
        </w:rPr>
        <w:t xml:space="preserve">Dentist</w:t>
      </w:r>
      <w:r>
        <w:t xml:space="preserve">s; one must also understand the cultural, technological, and logistical nuances of operating in this vibrant city. By blending world-class clinical standards with deep cultural respect and digital innovation, Luminance Dental Care has set a new benchmark for dental practices in the region.</w:t>
      </w:r>
    </w:p>
    <w:p>
      <w:pPr>
        <w:pStyle w:val="BodyText"/>
      </w:pPr>
      <w:r>
        <w:t xml:space="preserve">This case study underscores that for any</w:t>
      </w:r>
      <w:r>
        <w:t xml:space="preserve"> </w:t>
      </w:r>
      <w:r>
        <w:rPr>
          <w:bCs/>
          <w:b/>
        </w:rPr>
        <w:t xml:space="preserve">Dentist</w:t>
      </w:r>
      <w:r>
        <w:t xml:space="preserve"> </w:t>
      </w:r>
      <w:r>
        <w:t xml:space="preserve">or healthcare provider looking to enter or expand within</w:t>
      </w:r>
      <w:r>
        <w:t xml:space="preserve"> </w:t>
      </w:r>
      <w:r>
        <w:rPr>
          <w:bCs/>
          <w:b/>
        </w:rPr>
        <w:t xml:space="preserve">Qatar Doha</w:t>
      </w:r>
      <w:r>
        <w:t xml:space="preserve">, the key lies in creating a patient experience that is both globally competitive and locally relevant. The future of dental care in this region will likely see further integration of AI, tele-dentistry, and personalized medicine, but the core principles of empathy, expertise, and cultural awareness will remain paramount.</w:t>
      </w:r>
    </w:p>
    <w:p>
      <w:pPr>
        <w:pStyle w:val="BodyText"/>
      </w:pPr>
      <w:r>
        <w:t xml:space="preserve">As</w:t>
      </w:r>
      <w:r>
        <w:t xml:space="preserve"> </w:t>
      </w:r>
      <w:r>
        <w:rPr>
          <w:bCs/>
          <w:b/>
        </w:rPr>
        <w:t xml:space="preserve">Qatar Doha</w:t>
      </w:r>
      <w:r>
        <w:t xml:space="preserve"> </w:t>
      </w:r>
      <w:r>
        <w:t xml:space="preserve">continues to grow as a global hub for health tourism and innovation practices that prioritize the holistic well-being of their patients will continue to thrive. The evolution of this market offers valuable insights for healthcare professionals worldwide, proving that location-specific adaptation is crucial even in highly specialized fields like dentistry.</w:t>
      </w:r>
    </w:p>
    <w:p>
      <w:r>
        <w:pict>
          <v:rect style="width:0;height:1.5pt" o:hralign="center" o:hrstd="t" o:hr="t"/>
        </w:pict>
      </w:r>
    </w:p>
    <w:p>
      <w:pPr>
        <w:pStyle w:val="FirstParagraph"/>
      </w:pPr>
      <w:r>
        <w:rPr>
          <w:iCs/>
          <w:i/>
        </w:rPr>
        <w:t xml:space="preserve">This document serves as a strategic reference for stakeholders interested in the healthcare sector within Qatar, particularly focusing on the operational dynamics of dental practices in Doha.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2026-07-29T04:53:46Z</dcterms:created>
  <dcterms:modified xsi:type="dcterms:W3CDTF">2026-07-29T04:53:46Z</dcterms:modified>
</cp:coreProperties>
</file>

<file path=docProps/custom.xml><?xml version="1.0" encoding="utf-8"?>
<Properties xmlns="http://schemas.openxmlformats.org/officeDocument/2006/custom-properties" xmlns:vt="http://schemas.openxmlformats.org/officeDocument/2006/docPropsVTypes"/>
</file>