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Dental</w:t>
      </w:r>
      <w:r>
        <w:t xml:space="preserve"> </w:t>
      </w:r>
      <w:r>
        <w:t xml:space="preserve">Care</w:t>
      </w:r>
      <w:r>
        <w:t xml:space="preserve"> </w:t>
      </w:r>
      <w:r>
        <w:t xml:space="preserve">in</w:t>
      </w:r>
      <w:r>
        <w:t xml:space="preserve"> </w:t>
      </w:r>
      <w:r>
        <w:t xml:space="preserve">Singapore</w:t>
      </w:r>
    </w:p>
    <w:bookmarkStart w:id="32" w:name="X35e7041b12f7d1d46d19dab2603e6d2be186ef9"/>
    <w:p>
      <w:pPr>
        <w:pStyle w:val="Heading1"/>
      </w:pPr>
      <w:r>
        <w:t xml:space="preserve">A Comprehensive Case Study on Dental Practice Management and Patient Experience in Singapore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Singapore, Singapore</w:t>
      </w:r>
      <w:r>
        <w:br/>
      </w:r>
      <w:r>
        <w:rPr>
          <w:bCs/>
          <w:b/>
        </w:rPr>
        <w:t xml:space="preserve">Status:</w:t>
      </w:r>
      <w:r>
        <w:t xml:space="preserve"> </w:t>
      </w:r>
      <w:r>
        <w:t xml:space="preserve">Confidential / Internal Review</w:t>
      </w:r>
    </w:p>
    <w:p>
      <w:pPr>
        <w:pStyle w:val="BodyText"/>
      </w:pPr>
      <w:r>
        <w:rPr>
          <w:iCs/>
          <w:i/>
        </w:rPr>
        <w:t xml:space="preserve">This document outlines the strategic adaptation of a general dental practice within the highly competitive healthcare landscape of Singapore. It examines how integrating advanced technology with culturally sensitive care models has led to increased patient retention and operational efficiency in Singapore.</w:t>
      </w:r>
    </w:p>
    <w:bookmarkStart w:id="20" w:name="executive-summary"/>
    <w:p>
      <w:pPr>
        <w:pStyle w:val="Heading2"/>
      </w:pPr>
      <w:r>
        <w:t xml:space="preserve">1. Executive Summary</w:t>
      </w:r>
    </w:p>
    <w:p>
      <w:pPr>
        <w:pStyle w:val="FirstParagraph"/>
      </w:pPr>
      <w:r>
        <w:t xml:space="preserve">The healthcare sector in Singapore is renowned globally for its efficiency, high standards of medical care, and technological integration. Within this ecosystem, the role of a Dentist is evolving rapidly from a purely procedural provider to a holistic health consultant. This case study analyzes "Apex Dental Hub," a mid-sized clinic located in the heart of downtown Singapore. The objective is to understand how specific operational changes regarding service delivery, digital integration, and patient education have transformed the practice. By focusing on the unique demographics and high expectations of patients in Singapore, this study highlights critical success factors for modern dental practices.</w:t>
      </w:r>
    </w:p>
    <w:bookmarkEnd w:id="20"/>
    <w:bookmarkStart w:id="21" w:name="X603235e70dd55aea428dfc560d1dc992b8c65b4"/>
    <w:p>
      <w:pPr>
        <w:pStyle w:val="Heading2"/>
      </w:pPr>
      <w:r>
        <w:t xml:space="preserve">2. Background: The Context of Healthcare in Singapore</w:t>
      </w:r>
    </w:p>
    <w:p>
      <w:pPr>
        <w:pStyle w:val="FirstParagraph"/>
      </w:pPr>
      <w:r>
        <w:t xml:space="preserve">Singapore presents a unique microcosm for healthcare business analysis. With one of the world's highest life expectancies and a rapidly aging population, the demand for preventive and restorative dental care is substantial. Furthermore, Singapore residents possess some of the highest disposable incomes in Asia, leading to an expectation of premium service quality. For any Dentist operating in this region, competition is fierce not only with other local clinics but also with international medical tourism hubs.</w:t>
      </w:r>
    </w:p>
    <w:p>
      <w:pPr>
        <w:pStyle w:val="BodyText"/>
      </w:pPr>
      <w:r>
        <w:t xml:space="preserve">The regulatory environment in Singapore is strict yet supportive. The Singapore Dental Council ensures rigorous standards for licensure and ethical practice. Consequently, a successful Dentist must navigate these regulations while maintaining a patient-centric approach that resonates with the multicultural fabric of Singapore's society.</w:t>
      </w:r>
    </w:p>
    <w:bookmarkEnd w:id="21"/>
    <w:bookmarkStart w:id="22" w:name="problem-statement"/>
    <w:p>
      <w:pPr>
        <w:pStyle w:val="Heading2"/>
      </w:pPr>
      <w:r>
        <w:t xml:space="preserve">3. Problem Statement</w:t>
      </w:r>
    </w:p>
    <w:p>
      <w:pPr>
        <w:pStyle w:val="FirstParagraph"/>
      </w:pPr>
      <w:r>
        <w:t xml:space="preserve">Three years ago, Apex Dental Hub faced stagnation despite being located in a prime area. The primary challenges included:</w:t>
      </w:r>
    </w:p>
    <w:p>
      <w:pPr>
        <w:numPr>
          <w:ilvl w:val="0"/>
          <w:numId w:val="1001"/>
        </w:numPr>
        <w:pStyle w:val="Compact"/>
      </w:pPr>
      <w:r>
        <w:rPr>
          <w:bCs/>
          <w:b/>
        </w:rPr>
        <w:t xml:space="preserve">Patient Retention:</w:t>
      </w:r>
      <w:r>
        <w:t xml:space="preserve">A high rate of first-time visitors but low return rates for routine check-ups.</w:t>
      </w:r>
    </w:p>
    <w:p>
      <w:pPr>
        <w:numPr>
          <w:ilvl w:val="0"/>
          <w:numId w:val="1001"/>
        </w:numPr>
        <w:pStyle w:val="Compact"/>
      </w:pPr>
      <w:r>
        <w:rPr>
          <w:bCs/>
          <w:b/>
        </w:rPr>
        <w:t xml:space="preserve">Digital Gap:</w:t>
      </w:r>
      <w:r>
        <w:t xml:space="preserve">An outdated appointment system that failed to integrate with modern digital wallets and reminder services preferred by tech-savvy Singaporeans.</w:t>
      </w:r>
    </w:p>
    <w:p>
      <w:pPr>
        <w:numPr>
          <w:ilvl w:val="0"/>
          <w:numId w:val="1001"/>
        </w:numPr>
        <w:pStyle w:val="Compact"/>
      </w:pPr>
      <w:r>
        <w:rPr>
          <w:bCs/>
          <w:b/>
        </w:rPr>
        <w:t xml:space="preserve">Communication Barriers:</w:t>
      </w:r>
      <w:r>
        <w:t xml:space="preserve">The diverse demographic in Singapore requires multilingual capabilities, which the staff lacked, leading to misunderstandings regarding treatment plans.</w:t>
      </w:r>
    </w:p>
    <w:bookmarkEnd w:id="22"/>
    <w:bookmarkStart w:id="26" w:name="strategic-interventions"/>
    <w:p>
      <w:pPr>
        <w:pStyle w:val="Heading2"/>
      </w:pPr>
      <w:r>
        <w:t xml:space="preserve">4. Strategic Interventions</w:t>
      </w:r>
    </w:p>
    <w:bookmarkStart w:id="23" w:name="X8c5de52f92a44833c73f7372c7b1ad7dd12239e"/>
    <w:p>
      <w:pPr>
        <w:pStyle w:val="Heading3"/>
      </w:pPr>
      <w:r>
        <w:t xml:space="preserve">A. Technological Integration and Digital Workflow</w:t>
      </w:r>
    </w:p>
    <w:p>
      <w:pPr>
        <w:pStyle w:val="FirstParagraph"/>
      </w:pPr>
      <w:r>
        <w:t xml:space="preserve">The first step involved a complete overhaul of the digital infrastructure. Recognizing that modern patients in Singapore expect seamless interactions, the clinic implemented a cloud-based Electronic Medical Record (EMR) system. This allowed for instant retrieval of patient history and X-rays. Furthermore, the Dentist introduced AI-driven diagnostic tools for radiography analysis, reducing diagnosis time by 30% and increasing accuracy. The booking system was linked with popular local payment platforms, facilitating cashless transactions which are the norm in Singapore.</w:t>
      </w:r>
    </w:p>
    <w:bookmarkEnd w:id="23"/>
    <w:bookmarkStart w:id="24" w:name="X6000ff9fd3808c19e7718137fee2d733b9b4819"/>
    <w:p>
      <w:pPr>
        <w:pStyle w:val="Heading3"/>
      </w:pPr>
      <w:r>
        <w:t xml:space="preserve">B. Multicultural Competency and Staff Training</w:t>
      </w:r>
    </w:p>
    <w:p>
      <w:pPr>
        <w:pStyle w:val="FirstParagraph"/>
      </w:pPr>
      <w:r>
        <w:t xml:space="preserve">To address communication barriers, the clinic initiated a mandatory training program for all receptionists and dental assistants. Given that Singapore is a multicultural society comprising Chinese, Malay, Indian, and expatriate communities, staff were trained in basic conversational phrases in Mandarin, Malay Tamil. More importantly they were trained in cultural sensitivity regarding health beliefs. This approach ensured that every patient felt respected and understood regardless of their background.</w:t>
      </w:r>
    </w:p>
    <w:bookmarkEnd w:id="24"/>
    <w:bookmarkStart w:id="25" w:name="c.-preventive-care-education"/>
    <w:p>
      <w:pPr>
        <w:pStyle w:val="Heading3"/>
      </w:pPr>
      <w:r>
        <w:t xml:space="preserve">C. Preventive Care Education</w:t>
      </w:r>
    </w:p>
    <w:p>
      <w:pPr>
        <w:pStyle w:val="FirstParagraph"/>
      </w:pPr>
      <w:r>
        <w:t xml:space="preserve">The clinic shifted its marketing focus from reactive treatments (such as root canals) to preventive care. The Dentist launched community workshops in nearby corporate offices, addressing oral health in the context of stress and diet common among urban professionals. This proactive approach built trust and positioned the practice as a partner in long-term health rather than just a service provider.</w:t>
      </w:r>
    </w:p>
    <w:bookmarkEnd w:id="25"/>
    <w:bookmarkEnd w:id="26"/>
    <w:bookmarkStart w:id="27" w:name="implementation-results"/>
    <w:p>
      <w:pPr>
        <w:pStyle w:val="Heading2"/>
      </w:pPr>
      <w:r>
        <w:t xml:space="preserve">5. Implementation Results</w:t>
      </w:r>
    </w:p>
    <w:p>
      <w:pPr>
        <w:pStyle w:val="FirstParagraph"/>
      </w:pPr>
      <w:r>
        <w:t xml:space="preserve">Within twelve months of implementing these changes, Apex Dental Hub saw significant improvements:</w:t>
      </w:r>
    </w:p>
    <w:p>
      <w:pPr>
        <w:numPr>
          <w:ilvl w:val="0"/>
          <w:numId w:val="1002"/>
        </w:numPr>
        <w:pStyle w:val="Compact"/>
      </w:pPr>
      <w:r>
        <w:rPr>
          <w:bCs/>
          <w:b/>
        </w:rPr>
        <w:t xml:space="preserve">Patient Retention Increased by 45%:</w:t>
      </w:r>
      <w:r>
        <w:t xml:space="preserve">The new reminder systems and personalized follow-up care plans resulted in more consistent attendance for six-monthly check-ups.</w:t>
      </w:r>
    </w:p>
    <w:p>
      <w:pPr>
        <w:numPr>
          <w:ilvl w:val="0"/>
          <w:numId w:val="1002"/>
        </w:numPr>
        <w:pStyle w:val="Compact"/>
      </w:pPr>
      <w:r>
        <w:rPr>
          <w:bCs/>
          <w:b/>
        </w:rPr>
        <w:t xml:space="preserve">Clinical Efficiency Improved:</w:t>
      </w:r>
      <w:r>
        <w:t xml:space="preserve">The use of AI diagnostics reduced the average consultation time per patient, allowing the Dentist to handle a higher volume of cases without compromising quality.</w:t>
      </w:r>
    </w:p>
    <w:p>
      <w:pPr>
        <w:numPr>
          <w:ilvl w:val="0"/>
          <w:numId w:val="1002"/>
        </w:numPr>
        <w:pStyle w:val="Compact"/>
      </w:pPr>
      <w:r>
        <w:rPr>
          <w:bCs/>
          <w:b/>
        </w:rPr>
        <w:t xml:space="preserve">Patient Satisfaction Scores:</w:t>
      </w:r>
      <w:r>
        <w:t xml:space="preserve">Survey results indicated a 98% satisfaction rate, with specific praise for the multilingual staff and transparent pricing models.</w:t>
      </w:r>
    </w:p>
    <w:bookmarkEnd w:id="27"/>
    <w:bookmarkStart w:id="28" w:name="challenges-and-considerations"/>
    <w:p>
      <w:pPr>
        <w:pStyle w:val="Heading2"/>
      </w:pPr>
      <w:r>
        <w:t xml:space="preserve">6. Challenges and Considerations</w:t>
      </w:r>
    </w:p>
    <w:p>
      <w:pPr>
        <w:pStyle w:val="FirstParagraph"/>
      </w:pPr>
      <w:r>
        <w:t xml:space="preserve">While the results were positive, challenges remained. The cost of implementing new technology was significant. Additionally, maintaining staff morale during periods of high patient volume required careful management. The Dentist had to ensure that automation did not dehumanize the patient experience, a delicate balance in a service-oriented industry.</w:t>
      </w:r>
    </w:p>
    <w:p>
      <w:pPr>
        <w:pStyle w:val="BodyText"/>
      </w:pPr>
      <w:r>
        <w:t xml:space="preserve">Another challenge specific to Singapore is the fluctuating cost of dental materials due to import dependencies. The clinic had to negotiate better supply chain contracts with local distributors to maintain competitive pricing while ensuring quality.</w:t>
      </w:r>
    </w:p>
    <w:bookmarkEnd w:id="28"/>
    <w:bookmarkStart w:id="29" w:name="future-outlook"/>
    <w:p>
      <w:pPr>
        <w:pStyle w:val="Heading2"/>
      </w:pPr>
      <w:r>
        <w:t xml:space="preserve">7. Future Outlook</w:t>
      </w:r>
    </w:p>
    <w:p>
      <w:pPr>
        <w:pStyle w:val="FirstParagraph"/>
      </w:pPr>
      <w:r>
        <w:t xml:space="preserve">The success of Apex Dental Hub serves as a blueprint for other Dentist practices in Singapore. Looking ahead, the integration of tele-dentistry is being explored to handle initial consultations remotely, further enhancing accessibility. Additionally, there is a growing interest in cosmetic dentistry among younger demographics in Singapore. The clinic plans to expand its aesthetic services, such as clear aligners and veneers, capitalizing on this trend.</w:t>
      </w:r>
    </w:p>
    <w:p>
      <w:pPr>
        <w:pStyle w:val="BodyText"/>
      </w:pPr>
      <w:r>
        <w:t xml:space="preserve">Sustainability is also becoming a key focus. The clinic aims to reduce plastic waste by switching to biodegradable materials where possible, aligning with the national "Green Plan" initiatives in Singapore.</w:t>
      </w:r>
    </w:p>
    <w:bookmarkEnd w:id="29"/>
    <w:bookmarkStart w:id="30" w:name="conclusion"/>
    <w:p>
      <w:pPr>
        <w:pStyle w:val="Heading2"/>
      </w:pPr>
      <w:r>
        <w:t xml:space="preserve">8. Conclusion</w:t>
      </w:r>
    </w:p>
    <w:p>
      <w:pPr>
        <w:pStyle w:val="FirstParagraph"/>
      </w:pPr>
      <w:r>
        <w:t xml:space="preserve">This case study demonstrates that success for a Dentist in Singapore depends on more than just clinical skill. It requires a holistic business strategy that embraces technology, respects cultural diversity, and prioritizes preventive education. The unique characteristics of the Singaporean market—high tech adoption, multiculturalism, and high service expectations—demand a dynamic approach to dental care.</w:t>
      </w:r>
    </w:p>
    <w:p>
      <w:pPr>
        <w:pStyle w:val="BodyText"/>
      </w:pPr>
      <w:r>
        <w:t xml:space="preserve">By adapting to these specific needs, practices can not only survive but thrive in the competitive landscape of Singapore healthcare. The transformation at Apex Dental Hub proves that patient-centric innovation is the key driver for growth in modern dentistry.</w:t>
      </w:r>
    </w:p>
    <w:bookmarkEnd w:id="30"/>
    <w:bookmarkStart w:id="31" w:name="key-takeaways-for-stakeholders"/>
    <w:p>
      <w:pPr>
        <w:pStyle w:val="Heading2"/>
      </w:pPr>
      <w:r>
        <w:t xml:space="preserve">9. Key Takeaways for Stakeholders</w:t>
      </w:r>
    </w:p>
    <w:p>
      <w:pPr>
        <w:numPr>
          <w:ilvl w:val="0"/>
          <w:numId w:val="1003"/>
        </w:numPr>
        <w:pStyle w:val="Compact"/>
      </w:pPr>
      <w:r>
        <w:rPr>
          <w:bCs/>
          <w:b/>
        </w:rPr>
        <w:t xml:space="preserve">Digital First:</w:t>
      </w:r>
      <w:r>
        <w:t xml:space="preserve">In Singapore, a seamless digital experience is no longer a luxury but a necessity.</w:t>
      </w:r>
    </w:p>
    <w:p>
      <w:pPr>
        <w:numPr>
          <w:ilvl w:val="0"/>
          <w:numId w:val="1003"/>
        </w:numPr>
        <w:pStyle w:val="Compact"/>
      </w:pPr>
      <w:r>
        <w:rPr>
          <w:bCs/>
          <w:b/>
        </w:rPr>
        <w:t xml:space="preserve">Cultural Sensitivity:</w:t>
      </w:r>
      <w:r>
        <w:t xml:space="preserve">Multilingual capabilities are crucial for serving the diverse population effectively.</w:t>
      </w:r>
    </w:p>
    <w:p>
      <w:pPr>
        <w:numPr>
          <w:ilvl w:val="0"/>
          <w:numId w:val="1003"/>
        </w:numPr>
        <w:pStyle w:val="Compact"/>
      </w:pPr>
      <w:r>
        <w:rPr>
          <w:bCs/>
          <w:b/>
        </w:rPr>
        <w:t xml:space="preserve">Preventive Focus:</w:t>
      </w:r>
      <w:r>
        <w:t xml:space="preserve">Educating patients leads to better long-term health outcomes and business stability.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Dental Care in Singapore</dc:title>
  <dc:creator/>
  <dc:language>en</dc:language>
  <cp:keywords/>
  <dcterms:created xsi:type="dcterms:W3CDTF">2026-07-29T14:42:33Z</dcterms:created>
  <dcterms:modified xsi:type="dcterms:W3CDTF">2026-07-29T14:42:33Z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