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a</w:t>
      </w:r>
      <w:r>
        <w:t xml:space="preserve"> </w:t>
      </w:r>
      <w:r>
        <w:t xml:space="preserve">Dental</w:t>
      </w:r>
      <w:r>
        <w:t xml:space="preserve"> </w:t>
      </w:r>
      <w:r>
        <w:t xml:space="preserve">Practice</w:t>
      </w:r>
      <w:r>
        <w:t xml:space="preserve"> </w:t>
      </w:r>
      <w:r>
        <w:t xml:space="preserve">in</w:t>
      </w:r>
      <w:r>
        <w:t xml:space="preserve"> </w:t>
      </w:r>
      <w:r>
        <w:t xml:space="preserve">Spain</w:t>
      </w:r>
      <w:r>
        <w:t xml:space="preserve"> </w:t>
      </w:r>
      <w:r>
        <w:t xml:space="preserve">Barcelona</w:t>
      </w:r>
    </w:p>
    <w:bookmarkStart w:id="33" w:name="X470e18593e51fae8845468509b31a206bfbc3d6"/>
    <w:p>
      <w:pPr>
        <w:pStyle w:val="Heading1"/>
      </w:pPr>
      <w:r>
        <w:t xml:space="preserve">Case Study: Optimizing Patient Care and Operational Efficiency for a Leading Dental Practice in Spain Barcelona</w:t>
      </w:r>
    </w:p>
    <w:p>
      <w:pPr>
        <w:pStyle w:val="FirstParagraph"/>
      </w:pPr>
      <w:r>
        <w:rPr>
          <w:bCs/>
          <w:b/>
        </w:rPr>
        <w:t xml:space="preserve">Date:</w:t>
      </w:r>
      <w:r>
        <w:t xml:space="preserve"> </w:t>
      </w:r>
      <w:r>
        <w:t xml:space="preserve">October 2023</w:t>
      </w:r>
      <w:r>
        <w:br/>
      </w:r>
      <w:r>
        <w:rPr>
          <w:bCs/>
          <w:b/>
        </w:rPr>
        <w:t xml:space="preserve">Covered Region:</w:t>
      </w:r>
      <w:r>
        <w:t xml:space="preserve"> </w:t>
      </w:r>
      <w:r>
        <w:t xml:space="preserve">Spain Barcelona</w:t>
      </w:r>
      <w:r>
        <w:br/>
      </w:r>
      <w:r>
        <w:rPr>
          <w:bCs/>
          <w:b/>
        </w:rPr>
        <w:t xml:space="preserve">Sector:</w:t>
      </w:r>
    </w:p>
    <w:bookmarkStart w:id="20" w:name="executive-summary"/>
    <w:p>
      <w:pPr>
        <w:pStyle w:val="Heading2"/>
      </w:pPr>
      <w:r>
        <w:t xml:space="preserve">Executive Summary</w:t>
      </w:r>
    </w:p>
    <w:p>
      <w:pPr>
        <w:pStyle w:val="FirstParagraph"/>
      </w:pPr>
      <w:r>
        <w:t xml:space="preserve">This Case Study examines the comprehensive digital transformation and patient experience optimization undertaken by a mid-sized private dental clinic located in the vibrant heart of Spain Barcelona. As a global hub for tourism, business, and high-quality healthcare, Spain Barcelona presents unique challenges and opportunities for medical practitioners. This document details how adapting to local regulatory frameworks (such as GDPR under LOPD-GDD) and meeting the diverse expectations of an international clientele resulted in a 40% increase in patient retention and a streamlined operational workflow.</w:t>
      </w:r>
    </w:p>
    <w:bookmarkEnd w:id="20"/>
    <w:bookmarkStart w:id="21" w:name="X4bd6f53757f91075312608ebc5885f5a84bcc4f"/>
    <w:p>
      <w:pPr>
        <w:pStyle w:val="Heading2"/>
      </w:pPr>
      <w:r>
        <w:t xml:space="preserve">1. Background: The Context of Dentistry in Spain Barcelona</w:t>
      </w:r>
    </w:p>
    <w:p>
      <w:pPr>
        <w:pStyle w:val="FirstParagraph"/>
      </w:pPr>
      <w:r>
        <w:t xml:space="preserve">The dental landscape in Spain Barcelona is characterized by high competition, sophisticated patients, and a blend of public healthcare constraints with robust private sector innovation. For our subject clinic—a practice specializing in cosmetic dentistry and implantology—the primary challenge was not clinical excellence, which was already established, but rather operational friction. The clinic struggled with:</w:t>
      </w:r>
    </w:p>
    <w:p>
      <w:pPr>
        <w:numPr>
          <w:ilvl w:val="0"/>
          <w:numId w:val="1001"/>
        </w:numPr>
        <w:pStyle w:val="Compact"/>
      </w:pPr>
      <w:r>
        <w:rPr>
          <w:bCs/>
          <w:b/>
        </w:rPr>
        <w:t xml:space="preserve">Administrative Overload:</w:t>
      </w:r>
      <w:r>
        <w:t xml:space="preserve"> </w:t>
      </w:r>
      <w:r>
        <w:t xml:space="preserve">Manual appointment scheduling led to a 15% no-show rate.</w:t>
      </w:r>
    </w:p>
    <w:p>
      <w:pPr>
        <w:numPr>
          <w:ilvl w:val="0"/>
          <w:numId w:val="1001"/>
        </w:numPr>
        <w:pStyle w:val="Compact"/>
      </w:pPr>
      <w:r>
        <w:rPr>
          <w:bCs/>
          <w:b/>
        </w:rPr>
        <w:t xml:space="preserve">Cultural and Linguistic Barriers:</w:t>
      </w:r>
    </w:p>
    <w:p>
      <w:pPr>
        <w:numPr>
          <w:ilvl w:val="0"/>
          <w:numId w:val="1001"/>
        </w:numPr>
        <w:pStyle w:val="Compact"/>
      </w:pPr>
      <w:r>
        <w:rPr>
          <w:bCs/>
          <w:b/>
        </w:rPr>
        <w:t xml:space="preserve">Data Privacy Compliance:</w:t>
      </w:r>
    </w:p>
    <w:bookmarkEnd w:id="21"/>
    <w:bookmarkStart w:id="22" w:name="the-challenge"/>
    <w:p>
      <w:pPr>
        <w:pStyle w:val="Heading2"/>
      </w:pPr>
      <w:r>
        <w:t xml:space="preserve">2. The Challenge</w:t>
      </w:r>
    </w:p>
    <w:p>
      <w:pPr>
        <w:pStyle w:val="FirstParagraph"/>
      </w:pPr>
      <w:r>
        <w:t xml:space="preserve">The clinic faced a dual pressure. Locally, patients in Spain Barcelona increasingly demand transparency, speed, and digital accessibility globally, tourists and expatriates require multilingual support and flexible scheduling that transcends traditional office hours. Furthermore the introduction of stricter regulations regarding patient data in Spain necessitated an immediate overhaul of their legacy paper-based records system.</w:t>
      </w:r>
    </w:p>
    <w:p>
      <w:pPr>
        <w:pStyle w:val="BodyText"/>
      </w:pPr>
      <w:r>
        <w:t xml:space="preserve">The core objective was to implement a holistic practice management solution that would respect the unique cultural nuances of doing business in Spain Barcelona while leveraging technology to enhance clinical outcomes and administrative efficiency.</w:t>
      </w:r>
    </w:p>
    <w:bookmarkEnd w:id="22"/>
    <w:bookmarkStart w:id="26" w:name="strategic-implementation"/>
    <w:p>
      <w:pPr>
        <w:pStyle w:val="Heading2"/>
      </w:pPr>
      <w:r>
        <w:t xml:space="preserve">3. Strategic Implementation</w:t>
      </w:r>
    </w:p>
    <w:bookmarkStart w:id="23" w:name="Xf2f024e16e2a2298568dff16303e914ce8527f3"/>
    <w:p>
      <w:pPr>
        <w:pStyle w:val="Heading3"/>
      </w:pPr>
      <w:r>
        <w:t xml:space="preserve">A. Regulatory Compliance and Data Security</w:t>
      </w:r>
    </w:p>
    <w:p>
      <w:pPr>
        <w:pStyle w:val="FirstParagraph"/>
      </w:pPr>
      <w:r>
        <w:t xml:space="preserve">The first phase involved ensuring full compliance with the General Data Protection Regulation (GDPR) as implemented in Spain via the LOPD-GDD (Ley Orgánica de Protección de Datos y garantía de los derechos digitales). The clinic replaced physical files with a encrypted, cloud-based electronic health record system. This ensured that all patient data handled within Spain Barcelona met national legal standards, thereby building trust with patients who are increasingly privacy-conscious.</w:t>
      </w:r>
    </w:p>
    <w:bookmarkEnd w:id="23"/>
    <w:bookmarkStart w:id="24" w:name="b.-multilingual-digital-integration"/>
    <w:p>
      <w:pPr>
        <w:pStyle w:val="Heading3"/>
      </w:pPr>
      <w:r>
        <w:t xml:space="preserve">B. Multilingual Digital Integration</w:t>
      </w:r>
    </w:p>
    <w:p>
      <w:pPr>
        <w:pStyle w:val="FirstParagraph"/>
      </w:pPr>
      <w:r>
        <w:t xml:space="preserve">To address the specific demographic of Spain Barcelona, which includes a significant population of English, French, and German speakers, the clinic integrated an automated translation service into their booking platform. This "Smart Booking" system allowed patients to select their preferred language for confirmation emails and appointment reminders. This adaptation was crucial for maintaining high satisfaction rates among international visitors seeking dental care in Spain Barcelona.</w:t>
      </w:r>
    </w:p>
    <w:bookmarkEnd w:id="24"/>
    <w:bookmarkStart w:id="25" w:name="c.-tele-dentistry-and-remote-monitoring"/>
    <w:p>
      <w:pPr>
        <w:pStyle w:val="Heading3"/>
      </w:pPr>
      <w:r>
        <w:t xml:space="preserve">C. Tele-dentistry and Remote Monitoring</w:t>
      </w:r>
    </w:p>
    <w:p>
      <w:pPr>
        <w:pStyle w:val="FirstParagraph"/>
      </w:pPr>
      <w:r>
        <w:t xml:space="preserve">Leveraging the high internet penetration rates in Spain Barcelona, the clinic introduced a tele-dentistry module. This allowed for initial consultations via video call, reducing unnecessary physical visits for minor follow-ups. For complex cases requiring multiple appointments, remote monitoring tools enabled dentists to track healing progress digitally, optimizing chair time.</w:t>
      </w:r>
    </w:p>
    <w:bookmarkEnd w:id="25"/>
    <w:bookmarkEnd w:id="26"/>
    <w:bookmarkStart w:id="28" w:name="results-and-impact"/>
    <w:p>
      <w:pPr>
        <w:pStyle w:val="Heading2"/>
      </w:pPr>
      <w:r>
        <w:t xml:space="preserve">4. Results and Impact</w:t>
      </w:r>
    </w:p>
    <w:p>
      <w:pPr>
        <w:pStyle w:val="FirstParagraph"/>
      </w:pPr>
      <w:r>
        <w:rPr>
          <w:bCs/>
          <w:b/>
        </w:rPr>
        <w:t xml:space="preserve">Key Performance Indicators (KPIs) after 12 Months:</w:t>
      </w:r>
    </w:p>
    <w:p>
      <w:pPr>
        <w:numPr>
          <w:ilvl w:val="0"/>
          <w:numId w:val="1002"/>
        </w:numPr>
        <w:pStyle w:val="Compact"/>
      </w:pPr>
      <w:r>
        <w:rPr>
          <w:bCs/>
          <w:b/>
        </w:rPr>
        <w:t xml:space="preserve">No-Show Rate Reduction:</w:t>
      </w:r>
      <w:r>
        <w:t xml:space="preserve"> </w:t>
      </w:r>
      <w:r>
        <w:t xml:space="preserve">Decreased from 15% to 4%, saving an estimated €25,000 annually in lost revenue.</w:t>
      </w:r>
    </w:p>
    <w:p>
      <w:pPr>
        <w:numPr>
          <w:ilvl w:val="0"/>
          <w:numId w:val="1002"/>
        </w:numPr>
        <w:pStyle w:val="Compact"/>
      </w:pPr>
      <w:r>
        <w:rPr>
          <w:bCs/>
          <w:b/>
        </w:rPr>
        <w:t xml:space="preserve">Patient Retention:</w:t>
      </w:r>
    </w:p>
    <w:p>
      <w:pPr>
        <w:numPr>
          <w:ilvl w:val="0"/>
          <w:numId w:val="1002"/>
        </w:numPr>
        <w:pStyle w:val="Compact"/>
      </w:pPr>
      <w:r>
        <w:rPr>
          <w:bCs/>
          <w:b/>
        </w:rPr>
        <w:t xml:space="preserve">Operational Efficiency:</w:t>
      </w:r>
    </w:p>
    <w:p>
      <w:pPr>
        <w:numPr>
          <w:ilvl w:val="0"/>
          <w:numId w:val="1002"/>
        </w:numPr>
        <w:pStyle w:val="Compact"/>
      </w:pPr>
      <w:r>
        <w:rPr>
          <w:bCs/>
          <w:b/>
        </w:rPr>
        <w:t xml:space="preserve">Patient Satisfaction Score:</w:t>
      </w:r>
    </w:p>
    <w:bookmarkStart w:id="27" w:name="detailed-analysis"/>
    <w:p>
      <w:pPr>
        <w:pStyle w:val="Heading3"/>
      </w:pPr>
      <w:r>
        <w:t xml:space="preserve">Detailed Analysis</w:t>
      </w:r>
    </w:p>
    <w:p>
      <w:pPr>
        <w:pStyle w:val="FirstParagraph"/>
      </w:pPr>
      <w:r>
        <w:t xml:space="preserve">The implementation demonstrated that adapting technology to local needs is paramount. In Spain Barcelona, where social interaction and trust are central to healthcare decisions, the human element was preserved by using automation for mundane tasks rather than replacing staff. The multilingual support proved particularly effective in capturing the tourism-driven market, turning transient visitors into long-term patients who recommend the clinic to others visiting Spain Barcelona.</w:t>
      </w:r>
    </w:p>
    <w:bookmarkEnd w:id="27"/>
    <w:bookmarkEnd w:id="28"/>
    <w:bookmarkStart w:id="29" w:name="challenges-overcome"/>
    <w:p>
      <w:pPr>
        <w:pStyle w:val="Heading2"/>
      </w:pPr>
      <w:r>
        <w:t xml:space="preserve">5. Challenges Overcome</w:t>
      </w:r>
    </w:p>
    <w:p>
      <w:pPr>
        <w:pStyle w:val="FirstParagraph"/>
      </w:pPr>
      <w:r>
        <w:t xml:space="preserve">The transition was not without hurdles. Initial resistance from senior staff accustomed to paper records required extensive training and change management workshops tailored specifically for the team in Spain Barcelona. By involving staff in the selection process and highlighting how the new tools would reduce their workload rather than replace them, buy-in was achieved within three months.</w:t>
      </w:r>
    </w:p>
    <w:p>
      <w:pPr>
        <w:pStyle w:val="BodyText"/>
      </w:pPr>
      <w:r>
        <w:t xml:space="preserve">Additionally, integrating with local Spanish insurance providers’ legacy systems posed technical difficulties. The IT partner developed a custom API bridge to ensure that claims processing for major insurers active in Spain Barcelona remained seamless and error-free.</w:t>
      </w:r>
    </w:p>
    <w:bookmarkEnd w:id="29"/>
    <w:bookmarkStart w:id="30" w:name="lessons-learned"/>
    <w:p>
      <w:pPr>
        <w:pStyle w:val="Heading2"/>
      </w:pPr>
      <w:r>
        <w:t xml:space="preserve">6. Lessons Learned</w:t>
      </w:r>
    </w:p>
    <w:p>
      <w:pPr>
        <w:pStyle w:val="FirstParagraph"/>
      </w:pPr>
      <w:r>
        <w:rPr>
          <w:bCs/>
          <w:b/>
        </w:rPr>
        <w:t xml:space="preserve">1. Localize or Lose:</w:t>
      </w:r>
    </w:p>
    <w:p>
      <w:pPr>
        <w:pStyle w:val="BodyText"/>
      </w:pPr>
      <w:r>
        <w:rPr>
          <w:bCs/>
          <w:b/>
        </w:rPr>
        <w:t xml:space="preserve">2. Compliance as a Competitive Advantage:</w:t>
      </w:r>
    </w:p>
    <w:p>
      <w:pPr>
        <w:pStyle w:val="BodyText"/>
      </w:pPr>
      <w:r>
        <w:rPr>
          <w:bCs/>
          <w:b/>
        </w:rPr>
        <w:t xml:space="preserve">3. Staff Engagement is Critical:</w:t>
      </w:r>
    </w:p>
    <w:bookmarkEnd w:id="30"/>
    <w:bookmarkStart w:id="31" w:name="future-outlook"/>
    <w:p>
      <w:pPr>
        <w:pStyle w:val="Heading2"/>
      </w:pPr>
      <w:r>
        <w:t xml:space="preserve">7. Future Outlook</w:t>
      </w:r>
    </w:p>
    <w:p>
      <w:pPr>
        <w:pStyle w:val="FirstParagraph"/>
      </w:pPr>
      <w:r>
        <w:t xml:space="preserve">The clinic plans to expand its services by integrating AI-driven diagnostic tools for early detection of oral diseases, a sector showing rapid growth in Spain Barcelona. Furthermore, they intend to partner with local universities for research initiatives, positioning themselves as leaders in evidence-based dentistry within the region.</w:t>
      </w:r>
    </w:p>
    <w:bookmarkEnd w:id="31"/>
    <w:bookmarkStart w:id="32" w:name="conclusion"/>
    <w:p>
      <w:pPr>
        <w:pStyle w:val="Heading2"/>
      </w:pPr>
      <w:r>
        <w:t xml:space="preserve">Conclusion</w:t>
      </w:r>
    </w:p>
    <w:p>
      <w:pPr>
        <w:pStyle w:val="FirstParagraph"/>
      </w:pPr>
      <w:r>
        <w:t xml:space="preserve">This Case Study illustrates that successful modernization in the dental sector requires more than just new software; it demands a strategic alignment with local regulations, cultural expectations, and market dynamics. For any entity operating in Spain Barcelona, understanding the intricate balance between technological efficiency and personalized care is key to thriving. The transformations detailed here serve as a blueprint for other healthcare providers aiming to elevate their standards while respecting the unique ecosystem of dentistry in Spain Barcelona.</w:t>
      </w:r>
    </w:p>
    <w:p>
      <w:pPr>
        <w:pStyle w:val="BodyText"/>
      </w:pPr>
      <w:r>
        <w:t xml:space="preserve">The journey confirms that when technology serves the specific needs of patients in Spain Barcelona, and when regulatory frameworks are leveraged rather than feared, practices can achieve sustainable growth and superior patient outcomes. This approach ensures that the clinic remains not just a provider of services, but a trusted healthcare partner in the dynamic landscape of Spain Barcelona.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a Dental Practice in Spain Barcelona</dc:title>
  <dc:creator/>
  <dc:language>en</dc:language>
  <cp:keywords/>
  <dcterms:created xsi:type="dcterms:W3CDTF">2026-07-29T05:00:20Z</dcterms:created>
  <dcterms:modified xsi:type="dcterms:W3CDTF">2026-07-29T05:00:20Z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