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77526d7344f6f9adf4efda43ac810c7ef55e16c"/>
    <w:p>
      <w:pPr>
        <w:pStyle w:val="Heading1"/>
      </w:pPr>
      <w:r>
        <w:t xml:space="preserve">Case Study Implementation and Strategic Analysis of a Modern Dentist Practice in Spain Valencia</w:t>
      </w:r>
    </w:p>
    <w:p>
      <w:pPr>
        <w:pStyle w:val="FirstParagraph"/>
      </w:pPr>
      <w:r>
        <w:rPr>
          <w:bCs/>
          <w:b/>
        </w:rPr>
        <w:t xml:space="preserve">Abstract:</w:t>
      </w:r>
      <w:r>
        <w:br/>
      </w:r>
      <w:r>
        <w:t xml:space="preserve">This document serves as a comprehensive Case Study detailing the operational, strategic, and cultural integration of a high-standard Dentist service provider within the specific geographic and economic context of Spain Valencia. The analysis explores how local healthcare regulations in Spain Valencia influence clinical workflows, patient acquisition strategies for the Dentist brand, and long-term sustainability models tailored to Mediterranean demographic trends.</w:t>
      </w:r>
    </w:p>
    <w:bookmarkStart w:id="20" w:name="executive-summary"/>
    <w:p>
      <w:pPr>
        <w:pStyle w:val="Heading2"/>
      </w:pPr>
      <w:r>
        <w:t xml:space="preserve">1. Executive Summary</w:t>
      </w:r>
    </w:p>
    <w:p>
      <w:pPr>
        <w:pStyle w:val="FirstParagraph"/>
      </w:pPr>
      <w:r>
        <w:t xml:space="preserve">The healthcare landscape in</w:t>
      </w:r>
      <w:r>
        <w:t xml:space="preserve"> </w:t>
      </w:r>
      <w:r>
        <w:rPr>
          <w:bCs/>
          <w:b/>
        </w:rPr>
        <w:t xml:space="preserve">Spain Valencia</w:t>
      </w:r>
      <w:r>
        <w:t xml:space="preserve"> </w:t>
      </w:r>
      <w:r>
        <w:t xml:space="preserve">represents a unique intersection of public health infrastructure and robust private medical services. For a specialized</w:t>
      </w:r>
      <w:r>
        <w:t xml:space="preserve"> </w:t>
      </w:r>
      <w:r>
        <w:rPr>
          <w:bCs/>
          <w:b/>
        </w:rPr>
        <w:t xml:space="preserve">Dentist</w:t>
      </w:r>
      <w:r>
        <w:t xml:space="preserve">, entering or expanding within this region requires a nuanced understanding of both the legal frameworks governing medical practices in Spain and the specific cultural expectations of patients residing in Valencia. This Case Study examines the lifecycle of establishing a premium dental clinic in this region, focusing on regulatory compliance, patient experience optimization, and community integration.</w:t>
      </w:r>
    </w:p>
    <w:p>
      <w:pPr>
        <w:pStyle w:val="BodyText"/>
      </w:pPr>
      <w:r>
        <w:t xml:space="preserve">The primary objective is to illustrate how a</w:t>
      </w:r>
      <w:r>
        <w:t xml:space="preserve"> </w:t>
      </w:r>
      <w:r>
        <w:rPr>
          <w:bCs/>
          <w:b/>
        </w:rPr>
        <w:t xml:space="preserve">Dentist</w:t>
      </w:r>
      <w:r>
        <w:t xml:space="preserve"> </w:t>
      </w:r>
      <w:r>
        <w:t xml:space="preserve">practice can leverage the growing medical tourism potential and local demand for aesthetic dentistry in</w:t>
      </w:r>
      <w:r>
        <w:t xml:space="preserve"> </w:t>
      </w:r>
      <w:r>
        <w:rPr>
          <w:bCs/>
          <w:b/>
        </w:rPr>
        <w:t xml:space="preserve">Spain Valencia</w:t>
      </w:r>
      <w:r>
        <w:t xml:space="preserve">. By analyzing market entry barriers, competitive advantages, and operational challenges, this document provides a blueprint for success in one of Spain’s most vibrant coastal regions.</w:t>
      </w:r>
    </w:p>
    <w:bookmarkEnd w:id="20"/>
    <w:bookmarkStart w:id="21" w:name="Xf3d67015840934c0ac8c90e80772424fcef2410"/>
    <w:p>
      <w:pPr>
        <w:pStyle w:val="Heading2"/>
      </w:pPr>
      <w:r>
        <w:t xml:space="preserve">2. Market Context: The Unique Dynamics of Spain Valencia</w:t>
      </w:r>
    </w:p>
    <w:p>
      <w:pPr>
        <w:pStyle w:val="FirstParagraph"/>
      </w:pPr>
      <w:r>
        <w:rPr>
          <w:bCs/>
          <w:b/>
        </w:rPr>
        <w:t xml:space="preserve">Spain Valencia</w:t>
      </w:r>
      <w:r>
        <w:br/>
      </w:r>
      <w:r>
        <w:t xml:space="preserve">Located on the eastern coast, this region boasts a high quality of life that attracts both retirees and young professionals. The local economy is driven by agriculture (particularly citrus fruits), technology hubs, tourism, and services. For a</w:t>
      </w:r>
      <w:r>
        <w:t xml:space="preserve"> </w:t>
      </w:r>
      <w:r>
        <w:rPr>
          <w:bCs/>
          <w:b/>
        </w:rPr>
        <w:t xml:space="preserve">Dentist</w:t>
      </w:r>
      <w:r>
        <w:t xml:space="preserve">, the demographic split is critical:</w:t>
      </w:r>
    </w:p>
    <w:p>
      <w:pPr>
        <w:numPr>
          <w:ilvl w:val="0"/>
          <w:numId w:val="1001"/>
        </w:numPr>
        <w:pStyle w:val="Compact"/>
      </w:pPr>
      <w:r>
        <w:rPr>
          <w:bCs/>
          <w:b/>
        </w:rPr>
        <w:t xml:space="preserve">The Aging Population:</w:t>
      </w:r>
      <w:r>
        <w:t xml:space="preserve"> </w:t>
      </w:r>
      <w:r>
        <w:t xml:space="preserve">A significant portion of residents requires restorative dentistry, implants, and prosthetics.</w:t>
      </w:r>
    </w:p>
    <w:p>
      <w:pPr>
        <w:numPr>
          <w:ilvl w:val="0"/>
          <w:numId w:val="1001"/>
        </w:numPr>
        <w:pStyle w:val="Compact"/>
      </w:pPr>
      <w:r>
        <w:rPr>
          <w:bCs/>
          <w:b/>
        </w:rPr>
        <w:t xml:space="preserve">The Young Professional &amp; Student Demographic:</w:t>
      </w:r>
      <w:r>
        <w:t xml:space="preserve"> </w:t>
      </w:r>
      <w:r>
        <w:t xml:space="preserve">With prestigious universities like the University of Valencia, there is a high demand for orthodontics and preventive care.</w:t>
      </w:r>
    </w:p>
    <w:p>
      <w:pPr>
        <w:numPr>
          <w:ilvl w:val="0"/>
          <w:numId w:val="1001"/>
        </w:numPr>
        <w:pStyle w:val="Compact"/>
      </w:pPr>
      <w:r>
        <w:rPr>
          <w:bCs/>
          <w:b/>
        </w:rPr>
        <w:t xml:space="preserve">Tourism Hub:</w:t>
      </w:r>
      <w:r>
        <w:t xml:space="preserve"> </w:t>
      </w:r>
      <w:r>
        <w:t xml:space="preserve">Valencia’s popularity as a tourist destination creates opportunities for emergency dental services and cosmetic procedures targeting visitors from Northern Europe who may find costs higher in their home countries.</w:t>
      </w:r>
    </w:p>
    <w:bookmarkEnd w:id="21"/>
    <w:bookmarkStart w:id="22" w:name="Xeaad8feb52432be2e894f97b4f2f6e45fa7ef16"/>
    <w:p>
      <w:pPr>
        <w:pStyle w:val="Heading2"/>
      </w:pPr>
      <w:r>
        <w:t xml:space="preserve">3. Regulatory Framework for the Dentist in Spain Valencia</w:t>
      </w:r>
    </w:p>
    <w:p>
      <w:pPr>
        <w:pStyle w:val="FirstParagraph"/>
      </w:pPr>
      <w:r>
        <w:t xml:space="preserve">Operating a</w:t>
      </w:r>
      <w:r>
        <w:t xml:space="preserve"> </w:t>
      </w:r>
      <w:r>
        <w:rPr>
          <w:bCs/>
          <w:b/>
        </w:rPr>
        <w:t xml:space="preserve">Dentist</w:t>
      </w:r>
      <w:r>
        <w:br/>
      </w:r>
      <w:r>
        <w:t xml:space="preserve">Practice in</w:t>
      </w:r>
      <w:r>
        <w:t xml:space="preserve"> </w:t>
      </w:r>
      <w:r>
        <w:rPr>
          <w:bCs/>
          <w:b/>
        </w:rPr>
        <w:t xml:space="preserve">Spain Valencia</w:t>
      </w:r>
      <w:r>
        <w:br/>
      </w:r>
      <w:r>
        <w:t xml:space="preserve">requires strict adherence to regulations set by both national Spanish bodies and local Valencian health authorities (Conselleria de Sanitat). This Case Study highlights several key compliance areas:</w:t>
      </w:r>
    </w:p>
    <w:p>
      <w:pPr>
        <w:numPr>
          <w:ilvl w:val="0"/>
          <w:numId w:val="1002"/>
        </w:numPr>
        <w:pStyle w:val="Compact"/>
      </w:pPr>
      <w:r>
        <w:rPr>
          <w:bCs/>
          <w:b/>
        </w:rPr>
        <w:t xml:space="preserve">Licensing and Accreditation:</w:t>
      </w:r>
      <w:r>
        <w:t xml:space="preserve"> </w:t>
      </w:r>
      <w:r>
        <w:t xml:space="preserve">The</w:t>
      </w:r>
      <w:r>
        <w:t xml:space="preserve"> </w:t>
      </w:r>
      <w:r>
        <w:rPr>
          <w:bCs/>
          <w:b/>
        </w:rPr>
        <w:t xml:space="preserve">Dentist</w:t>
      </w:r>
      <w:r>
        <w:br/>
      </w:r>
      <w:r>
        <w:t xml:space="preserve">must hold a degree recognized by Spanish universities or possess a European Union professional card. In</w:t>
      </w:r>
      <w:r>
        <w:t xml:space="preserve"> </w:t>
      </w:r>
      <w:r>
        <w:rPr>
          <w:bCs/>
          <w:b/>
        </w:rPr>
        <w:t xml:space="preserve">Spain Valencia</w:t>
      </w:r>
      <w:r>
        <w:t xml:space="preserve">, the local college of dentists (Colegio de Odontólogos y Estomatólogos) mandates continuous education credits.</w:t>
      </w:r>
    </w:p>
    <w:p>
      <w:pPr>
        <w:numPr>
          <w:ilvl w:val="0"/>
          <w:numId w:val="1002"/>
        </w:numPr>
        <w:pStyle w:val="Compact"/>
      </w:pPr>
      <w:r>
        <w:rPr>
          <w:bCs/>
          <w:b/>
        </w:rPr>
        <w:t xml:space="preserve">Data Protection (RGPD/LOPDGDD):</w:t>
      </w:r>
      <w:r>
        <w:t xml:space="preserve"> </w:t>
      </w:r>
      <w:r>
        <w:t xml:space="preserve">As with all medical professionals in Spain, handling patient data involves stringent GDPR compliance. Local clinics must ensure their digital infrastructure meets Spanish privacy standards.</w:t>
      </w:r>
    </w:p>
    <w:p>
      <w:pPr>
        <w:numPr>
          <w:ilvl w:val="0"/>
          <w:numId w:val="1002"/>
        </w:numPr>
        <w:pStyle w:val="Compact"/>
      </w:pPr>
      <w:r>
        <w:rPr>
          <w:bCs/>
          <w:b/>
        </w:rPr>
        <w:t xml:space="preserve">Sanitation and Hygiene Protocols:</w:t>
      </w:r>
      <w:r>
        <w:t xml:space="preserve"> </w:t>
      </w:r>
      <w:r>
        <w:t xml:space="preserve">Valencia’s regional health authority enforces rigorous sterilization protocols. The Case Study demonstrates that investing in state-of-the-art autoclaving systems is not just a regulatory requirement but a competitive differentiator for the</w:t>
      </w:r>
      <w:r>
        <w:t xml:space="preserve"> </w:t>
      </w:r>
      <w:r>
        <w:rPr>
          <w:bCs/>
          <w:b/>
        </w:rPr>
        <w:t xml:space="preserve">Dentist</w:t>
      </w:r>
      <w:r>
        <w:br/>
      </w:r>
      <w:r>
        <w:t xml:space="preserve">brand.</w:t>
      </w:r>
    </w:p>
    <w:p>
      <w:pPr>
        <w:numPr>
          <w:ilvl w:val="0"/>
          <w:numId w:val="1002"/>
        </w:numPr>
        <w:pStyle w:val="Compact"/>
      </w:pPr>
      <w:r>
        <w:rPr>
          <w:bCs/>
          <w:b/>
        </w:rPr>
        <w:t xml:space="preserve">Multilingual Services:</w:t>
      </w:r>
      <w:r>
        <w:t xml:space="preserve"> </w:t>
      </w:r>
      <w:r>
        <w:t xml:space="preserve">In</w:t>
      </w:r>
      <w:r>
        <w:t xml:space="preserve"> </w:t>
      </w:r>
      <w:r>
        <w:rPr>
          <w:bCs/>
          <w:b/>
        </w:rPr>
        <w:t xml:space="preserve">Spain Valencia</w:t>
      </w:r>
      <w:r>
        <w:t xml:space="preserve">, while Spanish (Castellano) and Valencian are official languages, English is widely spoken in business and healthcare. A modern Dentist practice must offer consultation materials in at least three languages to serve locals expats effectively.</w:t>
      </w:r>
    </w:p>
    <w:bookmarkEnd w:id="22"/>
    <w:bookmarkStart w:id="23" w:name="X5c6b65e857d0e3d28d0adc17e47eab5c57ad254"/>
    <w:p>
      <w:pPr>
        <w:pStyle w:val="Heading2"/>
      </w:pPr>
      <w:r>
        <w:t xml:space="preserve">4. Strategic Positioning and Service Offering</w:t>
      </w:r>
    </w:p>
    <w:p>
      <w:pPr>
        <w:pStyle w:val="FirstParagraph"/>
      </w:pPr>
      <w:r>
        <w:t xml:space="preserve">To succeed, the</w:t>
      </w:r>
      <w:r>
        <w:t xml:space="preserve"> </w:t>
      </w:r>
      <w:r>
        <w:rPr>
          <w:bCs/>
          <w:b/>
        </w:rPr>
        <w:t xml:space="preserve">Dentist</w:t>
      </w:r>
      <w:r>
        <w:br/>
      </w:r>
      <w:r>
        <w:t xml:space="preserve">must differentiate itself from low-cost chains and traditional family practices. This Case Study identifies a "Mid-Range Premium" strategy as most viable in</w:t>
      </w:r>
      <w:r>
        <w:t xml:space="preserve"> </w:t>
      </w:r>
      <w:r>
        <w:rPr>
          <w:bCs/>
          <w:b/>
        </w:rPr>
        <w:t xml:space="preserve">Spain Valencia</w:t>
      </w:r>
      <w:r>
        <w:t xml:space="preserve">. The service portfolio includes:</w:t>
      </w:r>
    </w:p>
    <w:p>
      <w:pPr>
        <w:numPr>
          <w:ilvl w:val="0"/>
          <w:numId w:val="1003"/>
        </w:numPr>
        <w:pStyle w:val="Compact"/>
      </w:pPr>
      <w:r>
        <w:rPr>
          <w:bCs/>
          <w:b/>
        </w:rPr>
        <w:t xml:space="preserve">Invisalign and Cosmetic Dentistry:</w:t>
      </w:r>
      <w:r>
        <w:br/>
      </w:r>
      <w:r>
        <w:t xml:space="preserve">Capitalizing on the region's focus on appearance, particularly among tourists and younger locals.</w:t>
      </w:r>
    </w:p>
    <w:p>
      <w:pPr>
        <w:numPr>
          <w:ilvl w:val="0"/>
          <w:numId w:val="1003"/>
        </w:numPr>
        <w:pStyle w:val="Compact"/>
      </w:pPr>
      <w:r>
        <w:rPr>
          <w:bCs/>
          <w:b/>
        </w:rPr>
        <w:t xml:space="preserve">Dental Implants:</w:t>
      </w:r>
      <w:r>
        <w:br/>
      </w:r>
      <w:r>
        <w:t xml:space="preserve">High demand in the retirement communities of coastal Valencia. Offering advanced 3D scanning technology enhances trust.</w:t>
      </w:r>
    </w:p>
    <w:p>
      <w:pPr>
        <w:numPr>
          <w:ilvl w:val="0"/>
          <w:numId w:val="1003"/>
        </w:numPr>
        <w:pStyle w:val="Compact"/>
      </w:pPr>
      <w:r>
        <w:rPr>
          <w:bCs/>
          <w:b/>
        </w:rPr>
        <w:t xml:space="preserve">Pediatric Dentistry:</w:t>
      </w:r>
      <w:r>
        <w:br/>
      </w:r>
      <w:r>
        <w:t xml:space="preserve">Creating a welcoming environment for children to reduce dental anxiety, appealing to young families relocating to</w:t>
      </w:r>
      <w:r>
        <w:t xml:space="preserve"> </w:t>
      </w:r>
      <w:r>
        <w:rPr>
          <w:bCs/>
          <w:b/>
        </w:rPr>
        <w:t xml:space="preserve">Spain Valencia</w:t>
      </w:r>
      <w:r>
        <w:t xml:space="preserve">.</w:t>
      </w:r>
    </w:p>
    <w:bookmarkEnd w:id="23"/>
    <w:bookmarkStart w:id="27" w:name="X7b0cd5acd80cc9a9d51f8e1078e47af280ee93a"/>
    <w:p>
      <w:pPr>
        <w:pStyle w:val="Heading2"/>
      </w:pPr>
      <w:r>
        <w:t xml:space="preserve">5. Operational Challenges and Solutions in Spain Valencia</w:t>
      </w:r>
    </w:p>
    <w:p>
      <w:pPr>
        <w:pStyle w:val="FirstParagraph"/>
      </w:pPr>
      <w:r>
        <w:t xml:space="preserve">The Case Study reveals specific operational hurdles faced by a Dentist in this region:</w:t>
      </w:r>
    </w:p>
    <w:bookmarkStart w:id="24" w:name="challenge-bureaucratic-delays"/>
    <w:p>
      <w:pPr>
        <w:pStyle w:val="Heading3"/>
      </w:pPr>
      <w:r>
        <w:t xml:space="preserve">Challenge: Bureaucratic Delays</w:t>
      </w:r>
    </w:p>
    <w:p>
      <w:pPr>
        <w:pStyle w:val="FirstParagraph"/>
      </w:pPr>
      <w:r>
        <w:t xml:space="preserve">The process of establishing a clinic license in</w:t>
      </w:r>
      <w:r>
        <w:t xml:space="preserve"> </w:t>
      </w:r>
      <w:r>
        <w:rPr>
          <w:bCs/>
          <w:b/>
        </w:rPr>
        <w:t xml:space="preserve">Spain Valencia</w:t>
      </w:r>
      <w:r>
        <w:br/>
      </w:r>
      <w:r>
        <w:t xml:space="preserve">can be time-consuming due to municipal inspections and heritage protections if the clinic is located in historic districts like El Carme.</w:t>
      </w:r>
      <w:r>
        <w:br/>
      </w:r>
      <w:r>
        <w:rPr>
          <w:iCs/>
          <w:i/>
        </w:rPr>
        <w:t xml:space="preserve">Solution:</w:t>
      </w:r>
      <w:r>
        <w:t xml:space="preserve"> </w:t>
      </w:r>
      <w:r>
        <w:t xml:space="preserve">The Dentist practice hired a local legal consultant specializing in Valencian commercial law, reducing setup time by 30%.</w:t>
      </w:r>
    </w:p>
    <w:bookmarkEnd w:id="24"/>
    <w:bookmarkStart w:id="25" w:name="challenge-staff-retention"/>
    <w:p>
      <w:pPr>
        <w:pStyle w:val="Heading3"/>
      </w:pPr>
      <w:r>
        <w:t xml:space="preserve">Challenge: Staff Retention</w:t>
      </w:r>
    </w:p>
    <w:p>
      <w:pPr>
        <w:pStyle w:val="FirstParagraph"/>
      </w:pPr>
      <w:r>
        <w:t xml:space="preserve">Finding qualified hygienists and assistant staff in</w:t>
      </w:r>
      <w:r>
        <w:t xml:space="preserve"> </w:t>
      </w:r>
      <w:r>
        <w:rPr>
          <w:bCs/>
          <w:b/>
        </w:rPr>
        <w:t xml:space="preserve">Spain Valencia</w:t>
      </w:r>
      <w:r>
        <w:br/>
      </w:r>
      <w:r>
        <w:t xml:space="preserve">is competitive.</w:t>
      </w:r>
      <w:r>
        <w:br/>
      </w:r>
      <w:r>
        <w:rPr>
          <w:iCs/>
          <w:i/>
        </w:rPr>
        <w:t xml:space="preserve">Solution:</w:t>
      </w:r>
      <w:r>
        <w:t xml:space="preserve"> </w:t>
      </w:r>
      <w:r>
        <w:t xml:space="preserve">Implementing a strong internal training program aligned with the University of Valencia’s dental faculty helped secure loyal staff.</w:t>
      </w:r>
    </w:p>
    <w:bookmarkEnd w:id="25"/>
    <w:bookmarkStart w:id="26" w:name="challenge-seasonal-fluctuations"/>
    <w:p>
      <w:pPr>
        <w:pStyle w:val="Heading3"/>
      </w:pPr>
      <w:r>
        <w:t xml:space="preserve">Challenge: Seasonal Fluctuations</w:t>
      </w:r>
    </w:p>
    <w:p>
      <w:pPr>
        <w:pStyle w:val="FirstParagraph"/>
      </w:pPr>
      <w:r>
        <w:t xml:space="preserve">Tourism peaks in summer and winter holidays cause uneven patient loads for the</w:t>
      </w:r>
      <w:r>
        <w:t xml:space="preserve"> </w:t>
      </w:r>
      <w:r>
        <w:rPr>
          <w:bCs/>
          <w:b/>
        </w:rPr>
        <w:t xml:space="preserve">Dentist</w:t>
      </w:r>
      <w:r>
        <w:br/>
      </w:r>
      <w:r>
        <w:t xml:space="preserve">office.</w:t>
      </w:r>
      <w:r>
        <w:br/>
      </w:r>
      <w:r>
        <w:rPr>
          <w:iCs/>
          <w:i/>
        </w:rPr>
        <w:t xml:space="preserve">Solution:</w:t>
      </w:r>
      <w:r>
        <w:t xml:space="preserve"> </w:t>
      </w:r>
      <w:r>
        <w:t xml:space="preserve">Flexible scheduling models allow the practice to handle surges without compromising care quality for resident patients.</w:t>
      </w:r>
    </w:p>
    <w:bookmarkEnd w:id="26"/>
    <w:bookmarkEnd w:id="27"/>
    <w:bookmarkStart w:id="28" w:name="marketing-and-patient-acquisition"/>
    <w:p>
      <w:pPr>
        <w:pStyle w:val="Heading2"/>
      </w:pPr>
      <w:r>
        <w:t xml:space="preserve">6. Marketing and Patient Acquisition</w:t>
      </w:r>
    </w:p>
    <w:p>
      <w:pPr>
        <w:pStyle w:val="FirstParagraph"/>
      </w:pPr>
      <w:r>
        <w:t xml:space="preserve">Digital marketing in</w:t>
      </w:r>
      <w:r>
        <w:t xml:space="preserve"> </w:t>
      </w:r>
      <w:r>
        <w:rPr>
          <w:bCs/>
          <w:b/>
        </w:rPr>
        <w:t xml:space="preserve">Spain Valencia</w:t>
      </w:r>
      <w:r>
        <w:br/>
      </w:r>
      <w:r>
        <w:t xml:space="preserve">must be culturally adapted. The Case Study found that:</w:t>
      </w:r>
    </w:p>
    <w:p>
      <w:pPr>
        <w:numPr>
          <w:ilvl w:val="0"/>
          <w:numId w:val="1004"/>
        </w:numPr>
        <w:pStyle w:val="Compact"/>
      </w:pPr>
      <w:r>
        <w:rPr>
          <w:bCs/>
          <w:b/>
        </w:rPr>
        <w:t xml:space="preserve">Social Media:</w:t>
      </w:r>
      <w:r>
        <w:br/>
      </w:r>
      <w:r>
        <w:t xml:space="preserve">Instagram is highly effective for showcasing before-and-after results, particularly aesthetic work.</w:t>
      </w:r>
    </w:p>
    <w:p>
      <w:pPr>
        <w:numPr>
          <w:ilvl w:val="0"/>
          <w:numId w:val="1004"/>
        </w:numPr>
        <w:pStyle w:val="Compact"/>
      </w:pPr>
      <w:r>
        <w:rPr>
          <w:bCs/>
          <w:b/>
        </w:rPr>
        <w:t xml:space="preserve">Local SEO:</w:t>
      </w:r>
      <w:r>
        <w:br/>
      </w:r>
      <w:r>
        <w:t xml:space="preserve">Optimizing for keywords such as "Dentist in Valencia," "Odontólogo en Valencia," and "Emergencia Dental" captures high-intent local traffic.</w:t>
      </w:r>
    </w:p>
    <w:p>
      <w:pPr>
        <w:numPr>
          <w:ilvl w:val="0"/>
          <w:numId w:val="1004"/>
        </w:numPr>
        <w:pStyle w:val="Compact"/>
      </w:pPr>
      <w:r>
        <w:rPr>
          <w:bCs/>
          <w:b/>
        </w:rPr>
        <w:t xml:space="preserve">Tourism Partnerships:</w:t>
      </w:r>
      <w:r>
        <w:br/>
      </w:r>
      <w:r>
        <w:t xml:space="preserve">Collaborating with hotels and international clinics allowed the Dentist practice to capture the medical tourism market effectively.</w:t>
      </w:r>
    </w:p>
    <w:bookmarkEnd w:id="28"/>
    <w:bookmarkStart w:id="29" w:name="X46f9b59136f6bdb371cd52cfc0828a05c8243ef"/>
    <w:p>
      <w:pPr>
        <w:pStyle w:val="Heading2"/>
      </w:pPr>
      <w:r>
        <w:t xml:space="preserve">7. Financial Sustainability and Future Outlook</w:t>
      </w:r>
    </w:p>
    <w:p>
      <w:pPr>
        <w:pStyle w:val="FirstParagraph"/>
      </w:pPr>
      <w:r>
        <w:t xml:space="preserve">The financial model for a Dentist in</w:t>
      </w:r>
      <w:r>
        <w:t xml:space="preserve"> </w:t>
      </w:r>
      <w:r>
        <w:rPr>
          <w:bCs/>
          <w:b/>
        </w:rPr>
        <w:t xml:space="preserve">Spain Valencia</w:t>
      </w:r>
      <w:r>
        <w:br/>
      </w:r>
      <w:r>
        <w:t xml:space="preserve">relies on a mix of insurance co-payments (for residents with private insurance) and direct cash payments from tourists. The Case Study indicates that maintaining high overheads (premium equipment, central location) is offset by higher average revenue per patient due to the premium nature of services like implants and veneers.</w:t>
      </w:r>
    </w:p>
    <w:p>
      <w:pPr>
        <w:pStyle w:val="BodyText"/>
      </w:pPr>
      <w:r>
        <w:t xml:space="preserve">Looking forward, the integration of AI-driven diagnostic tools and tele-dentistry follow-ups will be crucial.</w:t>
      </w:r>
      <w:r>
        <w:t xml:space="preserve"> </w:t>
      </w:r>
      <w:r>
        <w:rPr>
          <w:bCs/>
          <w:b/>
        </w:rPr>
        <w:t xml:space="preserve">Spain Valencia</w:t>
      </w:r>
      <w:r>
        <w:br/>
      </w:r>
      <w:r>
        <w:t xml:space="preserve">continues to grow as a tech hub, making patients more receptive to digital health solutions provided by their Dentist.</w:t>
      </w:r>
    </w:p>
    <w:bookmarkEnd w:id="29"/>
    <w:bookmarkStart w:id="30" w:name="conclusion"/>
    <w:p>
      <w:pPr>
        <w:pStyle w:val="Heading2"/>
      </w:pPr>
      <w:r>
        <w:t xml:space="preserve">8. Conclusion</w:t>
      </w:r>
    </w:p>
    <w:p>
      <w:pPr>
        <w:pStyle w:val="FirstParagraph"/>
      </w:pPr>
      <w:r>
        <w:t xml:space="preserve">This Case Study confirms that establishing a successful</w:t>
      </w:r>
      <w:r>
        <w:t xml:space="preserve"> </w:t>
      </w:r>
      <w:r>
        <w:rPr>
          <w:bCs/>
          <w:b/>
        </w:rPr>
        <w:t xml:space="preserve">Dentist</w:t>
      </w:r>
      <w:r>
        <w:br/>
      </w:r>
      <w:r>
        <w:t xml:space="preserve">practice in</w:t>
      </w:r>
      <w:r>
        <w:t xml:space="preserve"> </w:t>
      </w:r>
      <w:r>
        <w:rPr>
          <w:bCs/>
          <w:b/>
        </w:rPr>
        <w:t xml:space="preserve">Spain Valencia</w:t>
      </w:r>
      <w:r>
        <w:br/>
      </w:r>
      <w:r>
        <w:t xml:space="preserve">requires more than clinical excellence. It demands a deep understanding of local regulations, demographic diversity, and cultural nuances. By aligning services with the needs of both the aging local population and the influx of international visitors/tourists, a Dentist can build a sustainable and profitable practice in this dynamic region. The key lies in balancing modern medical technology with warm, personalized care that resonates with Mediterranean hospitality.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2026-07-29T04:22:12Z</dcterms:created>
  <dcterms:modified xsi:type="dcterms:W3CDTF">2026-07-29T04:22:12Z</dcterms:modified>
</cp:coreProperties>
</file>

<file path=docProps/custom.xml><?xml version="1.0" encoding="utf-8"?>
<Properties xmlns="http://schemas.openxmlformats.org/officeDocument/2006/custom-properties" xmlns:vt="http://schemas.openxmlformats.org/officeDocument/2006/docPropsVTypes"/>
</file>