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Dental</w:t>
      </w:r>
      <w:r>
        <w:t xml:space="preserve"> </w:t>
      </w:r>
      <w:r>
        <w:t xml:space="preserve">Care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4" w:name="Xfd92097dad089d1de229a81ac34a2940cbb481c"/>
    <w:p>
      <w:pPr>
        <w:pStyle w:val="Heading1"/>
      </w:pPr>
      <w:r>
        <w:t xml:space="preserve">The Manhattan Smile Initiative: A Strategic Case Study in United States New York City Dentistry</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United States New York City</w:t>
      </w:r>
      <w:r>
        <w:br/>
      </w:r>
      <w:r>
        <w:rPr>
          <w:bCs/>
          <w:b/>
        </w:rPr>
        <w:t xml:space="preserve">Subject:</w:t>
      </w:r>
      <w:r>
        <w:t xml:space="preserve"> </w:t>
      </w:r>
      <w:r>
        <w:t xml:space="preserve">Optimization of Clinical Operations and Patient Experience in a High-Volume Urban Setting</w:t>
      </w:r>
    </w:p>
    <w:p>
      <w:pPr>
        <w:pStyle w:val="BodyText"/>
      </w:pPr>
      <w:r>
        <w:t xml:space="preserve">1.0</w:t>
      </w:r>
      <w:r>
        <w:t xml:space="preserve">  Executive Summary</w:t>
      </w:r>
    </w:p>
    <w:p>
      <w:pPr>
        <w:pStyle w:val="BodyText"/>
      </w:pPr>
      <w:r>
        <w:t xml:space="preserve">This document presents a comprehensive Case Study analyzing the operational dynamics, clinical challenges, and strategic adaptations required for a premier Dentist practice located in the heart of United States New York City. The objective is to demonstrate how modern dental services can thrive amidst extreme market density while maintaining exceptional standards of patient care and clinical efficiency. By examining specific methodologies employed in this high-stakes environment, we provide actionable insights for healthcare providers aiming to replicate success in similar metropolitan ecosystems.</w:t>
      </w:r>
    </w:p>
    <w:bookmarkStart w:id="20" w:name="introduction-and-context"/>
    <w:p>
      <w:pPr>
        <w:pStyle w:val="Heading2"/>
      </w:pPr>
      <w:r>
        <w:t xml:space="preserve">2.0</w:t>
      </w:r>
      <w:r>
        <w:t xml:space="preserve">  Introduction and Context</w:t>
      </w:r>
    </w:p>
    <w:p>
      <w:pPr>
        <w:pStyle w:val="FirstParagraph"/>
      </w:pPr>
      <w:r>
        <w:t xml:space="preserve">The landscape of oral healthcare in the United States New York City is uniquely complex. Characterized by a hyper-competitive market, diverse demographics, and an unforgiving pace of life, the city demands more than just clinical competence from its practitioners. A Dentist operating here must function as both a medical expert and a strategic business leader.</w:t>
      </w:r>
    </w:p>
    <w:p>
      <w:pPr>
        <w:pStyle w:val="BodyText"/>
      </w:pPr>
      <w:r>
        <w:t xml:space="preserve">In this Case Study, we examine "The Manhattan Smile Initiative," a hypothetical but representative clinic situated in Midtown Manhattan. This practice serves as an archetype for the modern Dentist who must navigate the intersection of cutting-edge technology, stringent regulatory compliance (HIPAA), and the high expectations of a global metropolis. The primary goal of this study is to identify key performance indicators that define success for a Dentist in United States New York City.</w:t>
      </w:r>
    </w:p>
    <w:bookmarkEnd w:id="20"/>
    <w:bookmarkStart w:id="23" w:name="X565360cb5bbe4c4131ae3df1bad348e05e364c9"/>
    <w:p>
      <w:pPr>
        <w:pStyle w:val="Heading2"/>
      </w:pPr>
      <w:r>
        <w:t xml:space="preserve">3.0</w:t>
      </w:r>
      <w:r>
        <w:t xml:space="preserve">  Market Analysis: The United States New York City Demographic</w:t>
      </w:r>
    </w:p>
    <w:p>
      <w:pPr>
        <w:pStyle w:val="FirstParagraph"/>
      </w:pPr>
      <w:r>
        <w:t xml:space="preserve">To understand the position of the modern Dentist, one must first analyze the patient base in United States New York City. The city is not monolithic; it is a mosaic of cultures, languages, and socioeconomic statuses.</w:t>
      </w:r>
    </w:p>
    <w:bookmarkStart w:id="21" w:name="diversity-and-cultural-competence"/>
    <w:p>
      <w:pPr>
        <w:pStyle w:val="Heading3"/>
      </w:pPr>
      <w:r>
        <w:t xml:space="preserve">3.1</w:t>
      </w:r>
      <w:r>
        <w:t xml:space="preserve">  Diversity and Cultural Competence</w:t>
      </w:r>
    </w:p>
    <w:p>
      <w:pPr>
        <w:pStyle w:val="FirstParagraph"/>
      </w:pPr>
      <w:r>
        <w:t xml:space="preserve">A Dentist in United States New York City cannot rely on a one-size-fits-all approach to communication. The patient base includes corporate executives, tourists, long-term residents, and recent immigrants. Consequently, the Case Study highlights the importance of multilingual support staff and culturally sensitive care protocols. For instance, dietary habits affecting oral health vary significantly across different ethnic communities in New York City.</w:t>
      </w:r>
    </w:p>
    <w:bookmarkEnd w:id="21"/>
    <w:bookmarkStart w:id="22" w:name="economic-factors-and-insurance-landscape"/>
    <w:p>
      <w:pPr>
        <w:pStyle w:val="Heading3"/>
      </w:pPr>
      <w:r>
        <w:t xml:space="preserve">3.2</w:t>
      </w:r>
      <w:r>
        <w:t xml:space="preserve">  Economic Factors and Insurance Landscape</w:t>
      </w:r>
    </w:p>
    <w:p>
      <w:pPr>
        <w:pStyle w:val="FirstParagraph"/>
      </w:pPr>
      <w:r>
        <w:t xml:space="preserve">United States New York City operates on a dual economy. While high-net-worth individuals drive demand for cosmetic dentistry, a significant portion of the population relies on Medicaid or employer-sponsored insurance plans that have limited networks. A successful Dentist must balance premium service offerings with accessible care options to ensure steady cash flow and community impact.</w:t>
      </w:r>
    </w:p>
    <w:bookmarkEnd w:id="22"/>
    <w:bookmarkEnd w:id="23"/>
    <w:bookmarkStart w:id="27" w:name="X1c0807c52d1087c34b5e410734b1a526edd6b96"/>
    <w:p>
      <w:pPr>
        <w:pStyle w:val="Heading2"/>
      </w:pPr>
      <w:r>
        <w:t xml:space="preserve">4.0</w:t>
      </w:r>
      <w:r>
        <w:t xml:space="preserve">  Operational Challenges for the Modern Dentist</w:t>
      </w:r>
    </w:p>
    <w:p>
      <w:pPr>
        <w:pStyle w:val="FirstParagraph"/>
      </w:pPr>
      <w:r>
        <w:t xml:space="preserve">The Case Study identifies several critical pain points that distinguish a Dentist in United States New York City from their counterparts in suburban or rural areas.</w:t>
      </w:r>
    </w:p>
    <w:bookmarkStart w:id="24" w:name="real-estate-and-space-constraints"/>
    <w:p>
      <w:pPr>
        <w:pStyle w:val="Heading3"/>
      </w:pPr>
      <w:r>
        <w:t xml:space="preserve">4.1</w:t>
      </w:r>
      <w:r>
        <w:t xml:space="preserve">  Real Estate and Space Constraints</w:t>
      </w:r>
    </w:p>
    <w:p>
      <w:pPr>
        <w:pStyle w:val="FirstParagraph"/>
      </w:pPr>
      <w:r>
        <w:t xml:space="preserve">In the heart of the city, square footage commands a premium price. The Case Study details how the practice optimized its layout to maximize clinical efficiency without sacrificing patient comfort. Unlike traditional models, space-saving technologies such as digital X-rays and intraoral cameras were integrated to eliminate bulky film storage, allowing more room for ergonomic chairside assistance.</w:t>
      </w:r>
    </w:p>
    <w:bookmarkEnd w:id="24"/>
    <w:bookmarkStart w:id="25" w:name="talent-acquisition-and-retention"/>
    <w:p>
      <w:pPr>
        <w:pStyle w:val="Heading3"/>
      </w:pPr>
      <w:r>
        <w:t xml:space="preserve">4.2</w:t>
      </w:r>
      <w:r>
        <w:t xml:space="preserve">  Talent Acquisition and Retention</w:t>
      </w:r>
    </w:p>
    <w:p>
      <w:pPr>
        <w:pStyle w:val="FirstParagraph"/>
      </w:pPr>
      <w:r>
        <w:t xml:space="preserve">Finding skilled dental hygienists, assistants, and specialist partners in United States New York City is challenging due to the high turnover rate common in major metropolitan hubs. A Dentist must cultivate a workplace culture that offers competitive compensation, continuing education opportunities, and work-life balance amidst the city's relentless energy.</w:t>
      </w:r>
    </w:p>
    <w:bookmarkEnd w:id="25"/>
    <w:bookmarkStart w:id="26" w:name="patient-retention-in-a-transient-city"/>
    <w:p>
      <w:pPr>
        <w:pStyle w:val="Heading3"/>
      </w:pPr>
      <w:r>
        <w:t xml:space="preserve">4.3</w:t>
      </w:r>
      <w:r>
        <w:t xml:space="preserve">  Patient Retention in a Transient City</w:t>
      </w:r>
    </w:p>
    <w:p>
      <w:pPr>
        <w:pStyle w:val="FirstParagraph"/>
      </w:pPr>
      <w:r>
        <w:t xml:space="preserve">New York City is famously transient. Patients move frequently for jobs or housing changes, making patient retention difficult for any Dentist. The Case Study introduces a "Relocation Concierge" service, where the practice assists patients transferring to other boroughs or states by securely transmitting records and providing referrals to partner Dentists in their new locations. This strategy turns a logistical hurdle into a brand-building opportunity.</w:t>
      </w:r>
    </w:p>
    <w:bookmarkEnd w:id="26"/>
    <w:bookmarkEnd w:id="27"/>
    <w:bookmarkStart w:id="31" w:name="strategic-solutions-implemented"/>
    <w:p>
      <w:pPr>
        <w:pStyle w:val="Heading2"/>
      </w:pPr>
      <w:r>
        <w:t xml:space="preserve">5.0</w:t>
      </w:r>
      <w:r>
        <w:t xml:space="preserve">  Strategic Solutions Implemented</w:t>
      </w:r>
    </w:p>
    <w:p>
      <w:pPr>
        <w:pStyle w:val="FirstParagraph"/>
      </w:pPr>
      <w:r>
        <w:t xml:space="preserve">In response to the challenges outlined in this Case Study, specific strategies were adopted to enhance the value proposition of the Dentist practice.</w:t>
      </w:r>
    </w:p>
    <w:bookmarkStart w:id="28" w:name="digital-integration-and-tele-dentistry"/>
    <w:p>
      <w:pPr>
        <w:pStyle w:val="Heading3"/>
      </w:pPr>
      <w:r>
        <w:t xml:space="preserve">5.1</w:t>
      </w:r>
      <w:r>
        <w:t xml:space="preserve">  Digital Integration and Tele-Dentistry</w:t>
      </w:r>
    </w:p>
    <w:p>
      <w:pPr>
        <w:pStyle w:val="FirstParagraph"/>
      </w:pPr>
      <w:r>
        <w:t xml:space="preserve">A critical component of this Case Study is the adoption of hybrid care models. Recognizing that United States New York City patients often have limited time, the Dentist implemented a robust digital infrastructure. This includes:</w:t>
      </w:r>
    </w:p>
    <w:p>
      <w:pPr>
        <w:numPr>
          <w:ilvl w:val="0"/>
          <w:numId w:val="1001"/>
        </w:numPr>
        <w:pStyle w:val="Compact"/>
      </w:pPr>
      <w:r>
        <w:rPr>
          <w:bCs/>
          <w:b/>
        </w:rPr>
        <w:t xml:space="preserve">Online Booking Systems:</w:t>
      </w:r>
      <w:r>
        <w:t xml:space="preserve"> </w:t>
      </w:r>
      <w:r>
        <w:t xml:space="preserve">Seamless integration with calendar apps for busy professionals.</w:t>
      </w:r>
    </w:p>
    <w:p>
      <w:pPr>
        <w:numPr>
          <w:ilvl w:val="0"/>
          <w:numId w:val="1001"/>
        </w:numPr>
        <w:pStyle w:val="Compact"/>
      </w:pPr>
      <w:r>
        <w:rPr>
          <w:bCs/>
          <w:b/>
        </w:rPr>
        <w:t xml:space="preserve">Triage Software:</w:t>
      </w:r>
      <w:r>
        <w:t xml:space="preserve"> </w:t>
      </w:r>
      <w:r>
        <w:t xml:space="preserve">AI-driven initial consultations to determine urgency, reducing unnecessary emergency room visits and optimizing chair time.</w:t>
      </w:r>
    </w:p>
    <w:bookmarkEnd w:id="28"/>
    <w:bookmarkStart w:id="29" w:name="advanced-technology-for-efficiency"/>
    <w:p>
      <w:pPr>
        <w:pStyle w:val="Heading3"/>
      </w:pPr>
      <w:r>
        <w:t xml:space="preserve">5.2</w:t>
      </w:r>
      <w:r>
        <w:t xml:space="preserve">  Advanced Technology for Efficiency</w:t>
      </w:r>
    </w:p>
    <w:p>
      <w:pPr>
        <w:pStyle w:val="FirstParagraph"/>
      </w:pPr>
      <w:r>
        <w:t xml:space="preserve">The Case Study highlights the use of same-day CAD/CAM crowns and laser dentistry. These technologies allow a Dentist to complete complex procedures in a single visit, appealing to time-poor residents of United States New York City. By reducing the number of required appointments, the practice improved patient satisfaction scores and increased chair turnover rates.</w:t>
      </w:r>
    </w:p>
    <w:bookmarkEnd w:id="29"/>
    <w:bookmarkStart w:id="30" w:name="X3f28c6769d0fb62001793964e95d130ec70d896"/>
    <w:p>
      <w:pPr>
        <w:pStyle w:val="Heading3"/>
      </w:pPr>
      <w:r>
        <w:t xml:space="preserve">5.3</w:t>
      </w:r>
      <w:r>
        <w:t xml:space="preserve">  Community Engagement and Preventative Care</w:t>
      </w:r>
    </w:p>
    <w:p>
      <w:pPr>
        <w:pStyle w:val="FirstParagraph"/>
      </w:pPr>
      <w:r>
        <w:t xml:space="preserve">To build trust within diverse neighborhoods in United States New York City, the Dentist partnered with local schools and community centers. Free screening events were organized to identify early signs of decay in underserved populations. This proactive approach not only serves the public good but also generates long-term referrals for restorative work.</w:t>
      </w:r>
    </w:p>
    <w:bookmarkEnd w:id="30"/>
    <w:bookmarkEnd w:id="31"/>
    <w:bookmarkStart w:id="32" w:name="results-and-outcomes"/>
    <w:p>
      <w:pPr>
        <w:pStyle w:val="Heading2"/>
      </w:pPr>
      <w:r>
        <w:t xml:space="preserve">6.0</w:t>
      </w:r>
      <w:r>
        <w:t xml:space="preserve">  Results and Outcomes</w:t>
      </w:r>
    </w:p>
    <w:p>
      <w:pPr>
        <w:pStyle w:val="FirstParagraph"/>
      </w:pPr>
      <w:r>
        <w:t xml:space="preserve">The implementation of these strategies resulted in measurable success, as documented in this Case Study:</w:t>
      </w:r>
    </w:p>
    <w:p>
      <w:pPr>
        <w:numPr>
          <w:ilvl w:val="0"/>
          <w:numId w:val="1002"/>
        </w:numPr>
        <w:pStyle w:val="Compact"/>
      </w:pPr>
      <w:r>
        <w:rPr>
          <w:bCs/>
          <w:b/>
        </w:rPr>
        <w:t xml:space="preserve">Patient Retention:</w:t>
      </w:r>
      <w:r>
        <w:t xml:space="preserve"> </w:t>
      </w:r>
      <w:r>
        <w:t xml:space="preserve">Increased by 35% year-over-year due to the relocation concierge and personalized care plans.</w:t>
      </w:r>
    </w:p>
    <w:p>
      <w:pPr>
        <w:numPr>
          <w:ilvl w:val="0"/>
          <w:numId w:val="1002"/>
        </w:numPr>
        <w:pStyle w:val="Compact"/>
      </w:pPr>
      <w:r>
        <w:rPr>
          <w:bCs/>
          <w:b/>
        </w:rPr>
        <w:t xml:space="preserve">Clinical Efficiency:</w:t>
      </w:r>
      <w:r>
        <w:t xml:space="preserve"> </w:t>
      </w:r>
      <w:r>
        <w:t xml:space="preserve">Average patient appointment time decreased by 20 minutes, allowing a Dentist to treat more patients without compromising quality.</w:t>
      </w:r>
    </w:p>
    <w:p>
      <w:pPr>
        <w:numPr>
          <w:ilvl w:val="0"/>
          <w:numId w:val="1002"/>
        </w:numPr>
        <w:pStyle w:val="Compact"/>
      </w:pPr>
      <w:r>
        <w:rPr>
          <w:bCs/>
          <w:b/>
        </w:rPr>
        <w:t xml:space="preserve">Brand Authority:</w:t>
      </w:r>
      <w:r>
        <w:t xml:space="preserve"> </w:t>
      </w:r>
      <w:r>
        <w:t xml:space="preserve">The practice became recognized as a leader in digital dentistry within United States New York City, resulting in increased referral rates from other healthcare providers.</w:t>
      </w:r>
    </w:p>
    <w:bookmarkEnd w:id="32"/>
    <w:bookmarkStart w:id="33" w:name="conclusion"/>
    <w:p>
      <w:pPr>
        <w:pStyle w:val="Heading2"/>
      </w:pPr>
      <w:r>
        <w:t xml:space="preserve">7.0</w:t>
      </w:r>
      <w:r>
        <w:t xml:space="preserve">  Conclusion</w:t>
      </w:r>
    </w:p>
    <w:p>
      <w:pPr>
        <w:pStyle w:val="FirstParagraph"/>
      </w:pPr>
      <w:r>
        <w:t xml:space="preserve">This Case Study underscores that being a Dentist in United States New York City requires more than technical skill; it demands adaptability, technological fluency, and deep cultural awareness. The unique pressures of the city—high costs, competition, and diversity—present both significant hurdles and unparalleled opportunities.</w:t>
      </w:r>
    </w:p>
    <w:p>
      <w:pPr>
        <w:pStyle w:val="BodyText"/>
      </w:pPr>
      <w:r>
        <w:t xml:space="preserve">For healthcare administrators and aspiring dental professionals looking to enter this market, the lessons from this Case Study are clear: success lies in integrating advanced technology with human-centric care. By viewing every patient interaction as an opportunity to demonstrate excellence in a fast-paced world, a Dentist can build a sustainable and thriving practice anywhere within United States New York City.</w:t>
      </w:r>
    </w:p>
    <w:p>
      <w:pPr>
        <w:pStyle w:val="BodyText"/>
      </w:pPr>
      <w:r>
        <w:rPr>
          <w:iCs/>
          <w:i/>
        </w:rPr>
        <w:t xml:space="preserve">End of Document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Dental Care in United States New York City</dc:title>
  <dc:creator/>
  <dc:language>en</dc:language>
  <cp:keywords/>
  <dcterms:created xsi:type="dcterms:W3CDTF">2026-07-29T21:30:05Z</dcterms:created>
  <dcterms:modified xsi:type="dcterms:W3CDTF">2026-07-29T21:30:05Z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