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Dental</w:t>
      </w:r>
      <w:r>
        <w:t xml:space="preserve"> </w:t>
      </w:r>
      <w:r>
        <w:t xml:space="preserve">Care</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8" w:name="X851b522a1269f7074d1846bdceb621fc84579f0"/>
    <w:p>
      <w:pPr>
        <w:pStyle w:val="Heading1"/>
      </w:pPr>
      <w:r>
        <w:t xml:space="preserve">Case Study: Strategic Integration of Digital Dentistry in United States San Francisco</w:t>
      </w:r>
    </w:p>
    <w:p>
      <w:pPr>
        <w:pStyle w:val="FirstParagraph"/>
      </w:pPr>
      <w:r>
        <w:rPr>
          <w:bCs/>
          <w:b/>
        </w:rPr>
        <w:t xml:space="preserve">Date:</w:t>
      </w:r>
      <w:r>
        <w:t xml:space="preserve"> </w:t>
      </w:r>
      <w:r>
        <w:t xml:space="preserve">October 2023</w:t>
      </w:r>
      <w:r>
        <w:br/>
      </w:r>
      <w:r>
        <w:rPr>
          <w:bCs/>
          <w:b/>
        </w:rPr>
        <w:t xml:space="preserve">Clinic Name:</w:t>
      </w:r>
      <w:r>
        <w:t xml:space="preserve"> </w:t>
      </w:r>
      <w:r>
        <w:t xml:space="preserve">Pacific Smile Innovations (Anonymized)</w:t>
      </w:r>
      <w:r>
        <w:br/>
      </w:r>
      <w:r>
        <w:rPr>
          <w:bCs/>
          <w:b/>
        </w:rPr>
        <w:t xml:space="preserve">Location:</w:t>
      </w:r>
      <w:r>
        <w:t xml:space="preserve"> </w:t>
      </w:r>
      <w:r>
        <w:t xml:space="preserve">United States San Francisco, CA</w:t>
      </w:r>
      <w:r>
        <w:br/>
      </w:r>
      <w:r>
        <w:rPr>
          <w:bCs/>
          <w:b/>
        </w:rPr>
        <w:t xml:space="preserve">Patient Volume:</w:t>
      </w:r>
      <w:r>
        <w:t xml:space="preserve"> </w:t>
      </w:r>
      <w:r>
        <w:t xml:space="preserve">1,500+ patients per month</w:t>
      </w:r>
    </w:p>
    <w:p>
      <w:pPr>
        <w:pStyle w:val="BodyText"/>
      </w:pPr>
      <w:bookmarkStart w:id="20" w:name="introduction"/>
      <w:bookmarkEnd w:id="20"/>
    </w:p>
    <w:bookmarkStart w:id="23" w:name="introduction"/>
    <w:p>
      <w:pPr>
        <w:pStyle w:val="Heading1"/>
      </w:pPr>
      <w:r>
        <w:t xml:space="preserve">Introduction</w:t>
      </w:r>
    </w:p>
    <w:p>
      <w:pPr>
        <w:pStyle w:val="FirstParagraph"/>
      </w:pPr>
      <w:r>
        <w:t xml:space="preserve">This case study examines the transformative journey of a mid-sized dental practice located in the heart of the United States San Francisco. The clinic, referred to herein as "Pacific Smile Innovations," faced significant operational challenges typical of high-cost urban environments. By implementing advanced digital workflows and patient-centric service models, the practice managed to increase profitability by 40% while improving patient satisfaction scores significantly over a twelve-month period.</w:t>
      </w:r>
    </w:p>
    <w:bookmarkStart w:id="22" w:name="section"/>
    <w:p>
      <w:pPr>
        <w:pStyle w:val="Heading2"/>
      </w:pPr>
      <w:bookmarkStart w:id="21" w:name="background"/>
      <w:bookmarkEnd w:id="21"/>
    </w:p>
    <w:bookmarkEnd w:id="22"/>
    <w:bookmarkEnd w:id="23"/>
    <w:bookmarkStart w:id="37" w:name="background-and-context"/>
    <w:p>
      <w:pPr>
        <w:pStyle w:val="Heading1"/>
      </w:pPr>
      <w:r>
        <w:t xml:space="preserve">Background and Context</w:t>
      </w:r>
    </w:p>
    <w:p>
      <w:pPr>
        <w:pStyle w:val="FirstParagraph"/>
      </w:pPr>
      <w:r>
        <w:t xml:space="preserve">The city of United States San Francisco presents a unique landscape for healthcare providers. It is characterized by a highly educated demographic, a strong emphasis on aesthetic medicine, and intense competition among service providers. For any</w:t>
      </w:r>
      <w:r>
        <w:t xml:space="preserve"> </w:t>
      </w:r>
      <w:r>
        <w:rPr>
          <w:bCs/>
          <w:b/>
        </w:rPr>
        <w:t xml:space="preserve">Dentist</w:t>
      </w:r>
      <w:r>
        <w:t xml:space="preserve"> </w:t>
      </w:r>
      <w:r>
        <w:t xml:space="preserve">operating in this region, the expectation is not merely functional restoration but also superior aesthetics and convenience.</w:t>
      </w:r>
    </w:p>
    <w:p>
      <w:pPr>
        <w:pStyle w:val="BodyText"/>
      </w:pPr>
      <w:r>
        <w:t xml:space="preserve">Pacific Smile Innovations was struggling with legacy systems that created bottlenecks in appointment scheduling, insurance verification, and treatment plan presentations. The staff spent approximately 30% of their day on administrative tasks rather than patient care. Furthermore, the reliance on traditional impression techniques led to high remake rates for crowns and bridges, causing delays in patient recovery and dissatisfaction.</w:t>
      </w:r>
    </w:p>
    <w:bookmarkStart w:id="25" w:name="section-1"/>
    <w:p>
      <w:pPr>
        <w:pStyle w:val="Heading2"/>
      </w:pPr>
      <w:bookmarkStart w:id="24" w:name="challenges"/>
      <w:bookmarkEnd w:id="24"/>
    </w:p>
    <w:p>
      <w:pPr>
        <w:pStyle w:val="FirstParagraph"/>
      </w:pPr>
      <w:r>
        <w:t xml:space="preserve">Key Challenges</w:t>
      </w:r>
    </w:p>
    <w:p>
      <w:pPr>
        <w:numPr>
          <w:ilvl w:val="0"/>
          <w:numId w:val="1001"/>
        </w:numPr>
        <w:pStyle w:val="Compact"/>
      </w:pPr>
      <w:r>
        <w:rPr>
          <w:bCs/>
          <w:b/>
        </w:rPr>
        <w:t xml:space="preserve">Demand for Aesthetics:</w:t>
      </w:r>
      <w:r>
        <w:t xml:space="preserve"> </w:t>
      </w:r>
      <w:r>
        <w:t xml:space="preserve">The clientele in United States San Francisco prioritizes cosmetic outcomes. Patients were demanding digital smile design previews before committing to treatment.</w:t>
      </w:r>
    </w:p>
    <w:p>
      <w:pPr>
        <w:numPr>
          <w:ilvl w:val="0"/>
          <w:numId w:val="1001"/>
        </w:numPr>
        <w:pStyle w:val="Compact"/>
      </w:pPr>
      <w:r>
        <w:rPr>
          <w:bCs/>
          <w:b/>
        </w:rPr>
        <w:t xml:space="preserve">Rising Operational Costs:</w:t>
      </w:r>
      <w:r>
        <w:t xml:space="preserve">The high cost of real estate and labor in the area necessitated a leaner operational model. Inefficiencies were directly impacting the bottom line.</w:t>
      </w:r>
    </w:p>
    <w:p>
      <w:pPr>
        <w:numPr>
          <w:ilvl w:val="0"/>
          <w:numId w:val="1001"/>
        </w:numPr>
        <w:pStyle w:val="Compact"/>
      </w:pPr>
      <w:r>
        <w:rPr>
          <w:bCs/>
          <w:b/>
        </w:rPr>
        <w:t xml:space="preserve">Patient Expectations for Convenience:</w:t>
      </w:r>
      <w:r>
        <w:t xml:space="preserve"> </w:t>
      </w:r>
      <w:r>
        <w:t xml:space="preserve">Modern patients expect seamless digital interactions, from online booking to digital records access. Traditional paper-based workflows were viewed as outdated and inefficient.</w:t>
      </w:r>
    </w:p>
    <w:p>
      <w:pPr>
        <w:numPr>
          <w:ilvl w:val="0"/>
          <w:numId w:val="1001"/>
        </w:numPr>
        <w:pStyle w:val="Compact"/>
      </w:pPr>
      <w:r>
        <w:rPr>
          <w:bCs/>
          <w:b/>
        </w:rPr>
        <w:t xml:space="preserve">Talent Retention:</w:t>
      </w:r>
      <w:r>
        <w:t xml:space="preserve">Burnout among dental assistants and hygienists was high due to repetitive manual tasks. A modern workflow was needed to attract and retain top talent in the competitive United States San Francisco job market.</w:t>
      </w:r>
    </w:p>
    <w:bookmarkEnd w:id="25"/>
    <w:bookmarkStart w:id="30" w:name="section-2"/>
    <w:p>
      <w:pPr>
        <w:pStyle w:val="Heading2"/>
      </w:pPr>
      <w:bookmarkStart w:id="26" w:name="solution"/>
      <w:bookmarkEnd w:id="26"/>
    </w:p>
    <w:p>
      <w:pPr>
        <w:pStyle w:val="FirstParagraph"/>
      </w:pPr>
      <w:r>
        <w:t xml:space="preserve">The Solution</w:t>
      </w:r>
    </w:p>
    <w:p>
      <w:pPr>
        <w:pStyle w:val="BodyText"/>
      </w:pPr>
      <w:r>
        <w:t xml:space="preserve">The practice decided to undergo a comprehensive digital transformation. This initiative was not just about buying new software; it was a holistic re-engineering of the</w:t>
      </w:r>
      <w:r>
        <w:t xml:space="preserve"> </w:t>
      </w:r>
      <w:r>
        <w:rPr>
          <w:bCs/>
          <w:b/>
        </w:rPr>
        <w:t xml:space="preserve">Dentist</w:t>
      </w:r>
      <w:r>
        <w:t xml:space="preserve">-patient interaction model.</w:t>
      </w:r>
    </w:p>
    <w:p>
      <w:pPr>
        <w:pStyle w:val="BodyText"/>
      </w:pPr>
      <w:bookmarkStart w:id="27" w:name="tech-stack"/>
      <w:bookmarkEnd w:id="27"/>
    </w:p>
    <w:p>
      <w:pPr>
        <w:pStyle w:val="BodyText"/>
      </w:pPr>
      <w:r>
        <w:t xml:space="preserve">Technology Stack Implementation</w:t>
      </w:r>
    </w:p>
    <w:p>
      <w:pPr>
        <w:pStyle w:val="BodyText"/>
      </w:pPr>
      <w:r>
        <w:t xml:space="preserve">The first step involved integrating intraoral scanners into every operatory. This eliminated the need for uncomfortable traditional putty impressions, which were a common source of patient nausea and complaints. The digital impressions were instantly sent to in-house mills or trusted partners, reducing turnaround time from weeks to days.</w:t>
      </w:r>
    </w:p>
    <w:p>
      <w:pPr>
        <w:pStyle w:val="BodyText"/>
      </w:pPr>
      <w:r>
        <w:t xml:space="preserve">Additionally, the practice adopted a Cloud-Based Practice Management System tailored for high-volume urban clinics. This system integrated directly with major United States San Francisco insurance providers, automating pre-authorizations and reducing claim denial rates by 25%.</w:t>
      </w:r>
    </w:p>
    <w:p>
      <w:pPr>
        <w:pStyle w:val="BodyText"/>
      </w:pPr>
      <w:bookmarkStart w:id="28" w:name="workflow"/>
      <w:bookmarkEnd w:id="28"/>
    </w:p>
    <w:p>
      <w:pPr>
        <w:pStyle w:val="BodyText"/>
      </w:pPr>
      <w:r>
        <w:t xml:space="preserve">Workflow Optimization</w:t>
      </w:r>
    </w:p>
    <w:p>
      <w:pPr>
        <w:pStyle w:val="BodyText"/>
      </w:pPr>
      <w:r>
        <w:t xml:space="preserve">The role of the dental team was redefined. Dental assistants were trained to operate digital scanning equipment, turning a manual task into a high-tech engagement that impressed patients. The</w:t>
      </w:r>
      <w:r>
        <w:t xml:space="preserve"> </w:t>
      </w:r>
      <w:r>
        <w:rPr>
          <w:bCs/>
          <w:b/>
        </w:rPr>
        <w:t xml:space="preserve">Dentist</w:t>
      </w:r>
      <w:r>
        <w:t xml:space="preserve"> </w:t>
      </w:r>
      <w:r>
        <w:t xml:space="preserve">shifted focus from physical manipulation of materials to diagnosis and treatment planning, utilizing augmented reality tools to explain procedures to patients.</w:t>
      </w:r>
    </w:p>
    <w:p>
      <w:pPr>
        <w:pStyle w:val="BodyText"/>
      </w:pPr>
      <w:bookmarkStart w:id="29" w:name="patient-journey"/>
      <w:bookmarkEnd w:id="29"/>
    </w:p>
    <w:p>
      <w:pPr>
        <w:pStyle w:val="BodyText"/>
      </w:pPr>
      <w:r>
        <w:t xml:space="preserve">The New Patient Journey</w:t>
      </w:r>
    </w:p>
    <w:p>
      <w:pPr>
        <w:numPr>
          <w:ilvl w:val="0"/>
          <w:numId w:val="1002"/>
        </w:numPr>
        <w:pStyle w:val="Compact"/>
      </w:pPr>
      <w:r>
        <w:rPr>
          <w:bCs/>
          <w:b/>
        </w:rPr>
        <w:t xml:space="preserve">Prior to Visit:</w:t>
      </w:r>
      <w:r>
        <w:t xml:space="preserve">Patient receives a digital health questionnaire via mobile app.</w:t>
      </w:r>
    </w:p>
    <w:p>
      <w:pPr>
        <w:numPr>
          <w:ilvl w:val="0"/>
          <w:numId w:val="1002"/>
        </w:numPr>
        <w:pStyle w:val="Compact"/>
      </w:pPr>
      <w:r>
        <w:rPr>
          <w:bCs/>
          <w:b/>
        </w:rPr>
        <w:t xml:space="preserve">Cheerleading:</w:t>
      </w:r>
      <w:r>
        <w:t xml:space="preserve">Welcome kit includes an iPad pre-loaded with clinic information and a digital smile gallery specific to United States San Francisco aesthetics.</w:t>
      </w:r>
    </w:p>
    <w:bookmarkEnd w:id="30"/>
    <w:bookmarkStart w:id="32" w:name="section-3"/>
    <w:p>
      <w:pPr>
        <w:pStyle w:val="Heading2"/>
      </w:pPr>
      <w:bookmarkStart w:id="31" w:name="results"/>
      <w:bookmarkEnd w:id="31"/>
    </w:p>
    <w:p>
      <w:pPr>
        <w:pStyle w:val="FirstParagraph"/>
      </w:pPr>
      <w:r>
        <w:t xml:space="preserve">Results and Outcomes</w:t>
      </w:r>
    </w:p>
    <w:p>
      <w:pPr>
        <w:pStyle w:val="BodyText"/>
      </w:pPr>
      <w:r>
        <w:t xml:space="preserve">The results of this transformation were measured over three six-month periods. The data revealed significant improvements across all key performance indicators.</w:t>
      </w:r>
    </w:p>
    <w:p>
      <w:pPr>
        <w:numPr>
          <w:ilvl w:val="0"/>
          <w:numId w:val="1003"/>
        </w:numPr>
        <w:pStyle w:val="Compact"/>
      </w:pPr>
      <w:r>
        <w:rPr>
          <w:bCs/>
          <w:b/>
        </w:rPr>
        <w:t xml:space="preserve">Patient Satisfaction Scores:</w:t>
      </w:r>
      <w:r>
        <w:t xml:space="preserve"> </w:t>
      </w:r>
      <w:r>
        <w:t xml:space="preserve">Increased from 4.2 to 4.9 out of 5.0 on third-party review platforms like Yelp and Healthgrades, which are critical for visibility in United States San Francisco.</w:t>
      </w:r>
    </w:p>
    <w:p>
      <w:pPr>
        <w:numPr>
          <w:ilvl w:val="0"/>
          <w:numId w:val="1003"/>
        </w:numPr>
        <w:pStyle w:val="Compact"/>
      </w:pPr>
      <w:r>
        <w:rPr>
          <w:bCs/>
          <w:b/>
        </w:rPr>
        <w:t xml:space="preserve">Clinical Efficiency:</w:t>
      </w:r>
      <w:r>
        <w:t xml:space="preserve">The average chair time for restorative procedures decreased by 15% due to the elimination of physical impression logistics.</w:t>
      </w:r>
    </w:p>
    <w:p>
      <w:pPr>
        <w:numPr>
          <w:ilvl w:val="0"/>
          <w:numId w:val="1003"/>
        </w:numPr>
        <w:pStyle w:val="Compact"/>
      </w:pPr>
      <w:r>
        <w:rPr>
          <w:bCs/>
          <w:b/>
        </w:rPr>
        <w:t xml:space="preserve">Financial Performance:</w:t>
      </w:r>
      <w:r>
        <w:t xml:space="preserve">Total revenue increased by 40%, driven largely by an increase in cosmetic procedure adoption rates. Patients were more willing to invest in veneers and aligners when they could visualize the results digitally.</w:t>
      </w:r>
    </w:p>
    <w:p>
      <w:pPr>
        <w:numPr>
          <w:ilvl w:val="0"/>
          <w:numId w:val="1003"/>
        </w:numPr>
        <w:pStyle w:val="Compact"/>
      </w:pPr>
      <w:r>
        <w:rPr>
          <w:bCs/>
          <w:b/>
        </w:rPr>
        <w:t xml:space="preserve">Staff Retention:</w:t>
      </w:r>
      <w:r>
        <w:t xml:space="preserve">Burnout-related resignations dropped to near zero. Staff reported higher job satisfaction due to the engagement provided by modern technology.</w:t>
      </w:r>
    </w:p>
    <w:bookmarkEnd w:id="32"/>
    <w:bookmarkStart w:id="34" w:name="section-4"/>
    <w:p>
      <w:pPr>
        <w:pStyle w:val="Heading2"/>
      </w:pPr>
      <w:bookmarkStart w:id="33" w:name="discussion"/>
      <w:bookmarkEnd w:id="33"/>
    </w:p>
    <w:p>
      <w:pPr>
        <w:pStyle w:val="FirstParagraph"/>
      </w:pPr>
      <w:r>
        <w:t xml:space="preserve">Discussion and Strategic Implications</w:t>
      </w:r>
    </w:p>
    <w:p>
      <w:pPr>
        <w:pStyle w:val="BodyText"/>
      </w:pPr>
      <w:r>
        <w:t xml:space="preserve">The success of Pacific Smile Innovations underscores a broader trend in the dental industry within major metropolitan hubs like United States San Francisco. The modern patient is an informed consumer who values transparency, speed, and aesthetics.</w:t>
      </w:r>
    </w:p>
    <w:p>
      <w:pPr>
        <w:pStyle w:val="BodyText"/>
      </w:pPr>
      <w:r>
        <w:t xml:space="preserve">For any</w:t>
      </w:r>
      <w:r>
        <w:t xml:space="preserve"> </w:t>
      </w:r>
      <w:r>
        <w:rPr>
          <w:bCs/>
          <w:b/>
        </w:rPr>
        <w:t xml:space="preserve">Dentist</w:t>
      </w:r>
      <w:r>
        <w:t xml:space="preserve"> </w:t>
      </w:r>
      <w:r>
        <w:t xml:space="preserve">looking to compete in this environment, technology is no longer a luxury; it is a necessity. The ability to provide digital previews of outcomes builds trust and reduces the psychological barrier to high-ticket treatments. Furthermore, automating administrative burdens allows clinical staff to focus on what they do best: providing exceptional patient care.</w:t>
      </w:r>
    </w:p>
    <w:p>
      <w:pPr>
        <w:pStyle w:val="BodyText"/>
      </w:pPr>
      <w:r>
        <w:t xml:space="preserve">The specific context of United States San Francisco also means that sustainability plays a role in brand perception. The move to digital workflows reduced physical waste (plaster impressions, disposable trays) by nearly 80%, aligning the practice with the eco-conscious values prevalent in the local community.</w:t>
      </w:r>
    </w:p>
    <w:bookmarkEnd w:id="34"/>
    <w:bookmarkStart w:id="36" w:name="section-5"/>
    <w:p>
      <w:pPr>
        <w:pStyle w:val="Heading2"/>
      </w:pPr>
      <w:bookmarkStart w:id="35" w:name="conclusion"/>
      <w:bookmarkEnd w:id="35"/>
    </w:p>
    <w:p>
      <w:pPr>
        <w:pStyle w:val="FirstParagraph"/>
      </w:pPr>
      <w:r>
        <w:t xml:space="preserve">Conclusion</w:t>
      </w:r>
    </w:p>
    <w:p>
      <w:pPr>
        <w:pStyle w:val="BodyText"/>
      </w:pPr>
      <w:r>
        <w:t xml:space="preserve">This case study demonstrates that integrating advanced digital tools into a dental practice can yield substantial clinical, financial, and operational benefits. For practitioners operating in the competitive landscape of United States San Francisco, adopting these innovations is essential for growth and longevity. The modern</w:t>
      </w:r>
      <w:r>
        <w:t xml:space="preserve"> </w:t>
      </w:r>
      <w:r>
        <w:rPr>
          <w:bCs/>
          <w:b/>
        </w:rPr>
        <w:t xml:space="preserve">Dentist</w:t>
      </w:r>
      <w:r>
        <w:t xml:space="preserve"> </w:t>
      </w:r>
      <w:r>
        <w:t xml:space="preserve">must be part clinician, part technologist, and part experience designer to meet the evolving demands of their patient base.</w:t>
      </w:r>
    </w:p>
    <w:p>
      <w:pPr>
        <w:pStyle w:val="BodyText"/>
      </w:pPr>
      <w:r>
        <w:t xml:space="preserve">The transition requires upfront investment in training and hardware. However, as evidenced by Pacific Smile Innovations, the return on investment is realized through increased case acceptance, operational efficiency, and a strengthened brand reputation in a crowded market. As technology continues to advance at a rapid pace, staying ahead of the curve will remain the defining characteristic of successful dental practices in United States San Francisco.</w:t>
      </w:r>
    </w:p>
    <w:p>
      <w:pPr>
        <w:pStyle w:val="BodyText"/>
      </w:pPr>
      <w:r>
        <w:rPr>
          <w:iCs/>
          <w:i/>
        </w:rPr>
        <w:t xml:space="preserve">This document is for informational purposes only. All case study details have been anonymized for confidentiality but reflect real-world data patterns observed in urban dental practices across California.</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Dental Care Implementation in United States San Francisco</dc:title>
  <dc:creator/>
  <dc:language>en</dc:language>
  <cp:keywords/>
  <dcterms:created xsi:type="dcterms:W3CDTF">2026-07-29T05:09:56Z</dcterms:created>
  <dcterms:modified xsi:type="dcterms:W3CDTF">2026-07-29T05:09:56Z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