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Brazil</w:t>
      </w:r>
      <w:r>
        <w:t xml:space="preserve"> </w:t>
      </w:r>
      <w:r>
        <w:t xml:space="preserve">Brasília</w:t>
      </w:r>
    </w:p>
    <w:bookmarkStart w:id="30" w:name="Xe8a17075cc116226efbe60295fc86e57705ebc4"/>
    <w:p>
      <w:pPr>
        <w:pStyle w:val="Heading1"/>
      </w:pPr>
      <w:r>
        <w:t xml:space="preserve">Nutritional Transformation in the Federal District: A Case Study of a Dietitian in Brazil Brasília</w:t>
      </w:r>
    </w:p>
    <w:p>
      <w:pPr>
        <w:pStyle w:val="FirstParagraph"/>
      </w:pPr>
      <w:r>
        <w:rPr>
          <w:iCs/>
          <w:i/>
          <w:bCs/>
          <w:b/>
        </w:rPr>
        <w:t xml:space="preserve">This document presents a comprehensive case study focusing on the professional integration, clinical challenges, and cultural adaptations required by a qualified Dietitian practicing within the unique socio-economic landscape of Brazil Brasília.</w:t>
      </w:r>
    </w:p>
    <w:bookmarkStart w:id="20" w:name="introduction-and-context"/>
    <w:p>
      <w:pPr>
        <w:pStyle w:val="Heading2"/>
      </w:pPr>
      <w:r>
        <w:t xml:space="preserve">1. Introduction and Context</w:t>
      </w:r>
    </w:p>
    <w:p>
      <w:pPr>
        <w:pStyle w:val="FirstParagraph"/>
      </w:pPr>
      <w:r>
        <w:t xml:space="preserve">The practice of clinical nutrition in Brazil has evolved significantly over the last decade, driven by a growing public awareness of health issues such as obesity, diabetes mellitus, and cardiovascular diseases. However, the implementation of effective dietary interventions requires more than just medical knowledge; it demands a deep understanding of local culinary traditions and socio-economic realities. This case study focuses specifically on</w:t>
      </w:r>
      <w:r>
        <w:t xml:space="preserve"> </w:t>
      </w:r>
      <w:r>
        <w:rPr>
          <w:bCs/>
          <w:b/>
        </w:rPr>
        <w:t xml:space="preserve">Brazil Brasília</w:t>
      </w:r>
      <w:r>
        <w:t xml:space="preserve">, the capital city of Brazil. Known for its modernist architecture planned by Oscar Niemeyer and Lúcio Costa, Brasília presents a unique urban environment that contrasts sharply with the traditional colonial towns or coastal cities often depicted in general medical literature.</w:t>
      </w:r>
    </w:p>
    <w:p>
      <w:pPr>
        <w:pStyle w:val="BodyText"/>
      </w:pPr>
      <w:r>
        <w:t xml:space="preserve">In this context, the role of a professional</w:t>
      </w:r>
      <w:r>
        <w:t xml:space="preserve"> </w:t>
      </w:r>
      <w:r>
        <w:rPr>
          <w:bCs/>
          <w:b/>
        </w:rPr>
        <w:t xml:space="preserve">Dietitian</w:t>
      </w:r>
      <w:r>
        <w:t xml:space="preserve"> </w:t>
      </w:r>
      <w:r>
        <w:t xml:space="preserve">extends beyond meal planning. It involves navigating a complex intersection of public health policies (Sistema Único de Saúde - SUS), private sector demands, and the distinct food culture of the Federal District (Distrito Federal). This document explores how a single practitioner successfully integrated into this ecosystem to improve patient outcomes.</w:t>
      </w:r>
    </w:p>
    <w:bookmarkEnd w:id="20"/>
    <w:bookmarkStart w:id="21" w:name="profile-of-the-subject"/>
    <w:p>
      <w:pPr>
        <w:pStyle w:val="Heading2"/>
      </w:pPr>
      <w:r>
        <w:t xml:space="preserve">2. Profile of the Subject</w:t>
      </w:r>
    </w:p>
    <w:p>
      <w:pPr>
        <w:pStyle w:val="FirstParagraph"/>
      </w:pPr>
      <w:r>
        <w:t xml:space="preserve">The subject of this case study is a registered Dietitian, referred to here as "Dr. Silva," who established private practice in the South Wing (Asa Sul) of Brasília five years ago. Dr. Silva holds a master’s degree in Nutritional Epidemiology and specializes in metabolic disorders and sports nutrition. Her clinic operates on a hybrid model, serving both high-income patients from the corporate sector located nearby and lower-income residents relying on referrals from public health units.</w:t>
      </w:r>
    </w:p>
    <w:p>
      <w:pPr>
        <w:pStyle w:val="BodyText"/>
      </w:pPr>
      <w:r>
        <w:t xml:space="preserve">The choice of location was strategic. Brasília acts as a hub for government officials, diplomats, and civil servants. Consequently, the population is characterized by high mobility and a diverse cultural background. For a</w:t>
      </w:r>
      <w:r>
        <w:t xml:space="preserve"> </w:t>
      </w:r>
      <w:r>
        <w:rPr>
          <w:bCs/>
          <w:b/>
        </w:rPr>
        <w:t xml:space="preserve">Dietitian</w:t>
      </w:r>
      <w:r>
        <w:t xml:space="preserve">, this diversity presents both an opportunity for broad-spectrum education and a challenge in standardizing dietary recommendations.</w:t>
      </w:r>
    </w:p>
    <w:bookmarkEnd w:id="21"/>
    <w:bookmarkStart w:id="22" w:name="the-unique-challenges-of-brazil-brasília"/>
    <w:p>
      <w:pPr>
        <w:pStyle w:val="Heading2"/>
      </w:pPr>
      <w:r>
        <w:t xml:space="preserve">3. The Unique Challenges of Brazil Brasília</w:t>
      </w:r>
    </w:p>
    <w:p>
      <w:pPr>
        <w:pStyle w:val="FirstParagraph"/>
      </w:pPr>
      <w:r>
        <w:t xml:space="preserve">To understand the efficacy of the interventions used by our Dietitian, one must first understand the environmental factors specific to</w:t>
      </w:r>
      <w:r>
        <w:t xml:space="preserve"> </w:t>
      </w:r>
      <w:r>
        <w:rPr>
          <w:bCs/>
          <w:b/>
        </w:rPr>
        <w:t xml:space="preserve">Brazil Brasília</w:t>
      </w:r>
      <w:r>
        <w:t xml:space="preserve">.</w:t>
      </w:r>
    </w:p>
    <w:p>
      <w:pPr>
        <w:numPr>
          <w:ilvl w:val="0"/>
          <w:numId w:val="1001"/>
        </w:numPr>
        <w:pStyle w:val="Compact"/>
      </w:pPr>
      <w:r>
        <w:rPr>
          <w:bCs/>
          <w:b/>
        </w:rPr>
        <w:t xml:space="preserve">The "Food Desert" Phenomenon:</w:t>
      </w:r>
      <w:r>
        <w:t xml:space="preserve"> </w:t>
      </w:r>
      <w:r>
        <w:t xml:space="preserve">Despite being a wealthy capital, many neighborhoods in Brasília lack access to fresh produce due to poor urban planning and high transportation costs. Residents often rely on processed foods available in convenience stores.</w:t>
      </w:r>
    </w:p>
    <w:p>
      <w:pPr>
        <w:numPr>
          <w:ilvl w:val="0"/>
          <w:numId w:val="1001"/>
        </w:numPr>
        <w:pStyle w:val="Compact"/>
      </w:pPr>
      <w:r>
        <w:rPr>
          <w:bCs/>
          <w:b/>
        </w:rPr>
        <w:t xml:space="preserve">Cultural Fusion:</w:t>
      </w:r>
      <w:r>
        <w:t xml:space="preserve"> </w:t>
      </w:r>
      <w:r>
        <w:t xml:space="preserve">The population of the Federal District is a mix of migrants from all over Brazil. A patient might crave *feijoada* (a traditional bean dish) from the north-east, but also have access to high-end international cuisine due to diplomatic presence. A successful</w:t>
      </w:r>
      <w:r>
        <w:t xml:space="preserve"> </w:t>
      </w:r>
      <w:r>
        <w:rPr>
          <w:bCs/>
          <w:b/>
        </w:rPr>
        <w:t xml:space="preserve">Dietitian</w:t>
      </w:r>
      <w:r>
        <w:t xml:space="preserve"> </w:t>
      </w:r>
      <w:r>
        <w:t xml:space="preserve">must balance these cravings with nutritional necessities.</w:t>
      </w:r>
    </w:p>
    <w:p>
      <w:pPr>
        <w:numPr>
          <w:ilvl w:val="0"/>
          <w:numId w:val="1001"/>
        </w:numPr>
        <w:pStyle w:val="Compact"/>
      </w:pPr>
      <w:r>
        <w:rPr>
          <w:bCs/>
          <w:b/>
        </w:rPr>
        <w:t xml:space="preserve">Sedentary Lifestyle:</w:t>
      </w:r>
      <w:r>
        <w:t xml:space="preserve"> </w:t>
      </w:r>
      <w:r>
        <w:t xml:space="preserve">Brasília is a car-centric city designed for automobiles, not pedestrians. This urban structure contributes significantly to sedentary behavior, making dietary control even more critical for weight management.</w:t>
      </w:r>
    </w:p>
    <w:p>
      <w:pPr>
        <w:pStyle w:val="FirstParagraph"/>
      </w:pPr>
      <w:r>
        <w:t xml:space="preserve">Dr. Silva identified these local constraints early in her practice. She noted that standard dietary advice provided in textbooks often failed because it assumed access to fresh markets and time for cooking—luxuries not all of her patients possessed.</w:t>
      </w:r>
    </w:p>
    <w:bookmarkEnd w:id="22"/>
    <w:bookmarkStart w:id="26" w:name="X9585330b12151a3d7a1feb18d45f43d9099ee86"/>
    <w:p>
      <w:pPr>
        <w:pStyle w:val="Heading2"/>
      </w:pPr>
      <w:r>
        <w:t xml:space="preserve">4. Methodology: The "Brasília-Bound" Dietary Approach</w:t>
      </w:r>
    </w:p>
    <w:p>
      <w:pPr>
        <w:pStyle w:val="FirstParagraph"/>
      </w:pPr>
      <w:r>
        <w:t xml:space="preserve">Dr. Silva developed a proprietary framework called the "Adapted Regional Protocol." This methodology was designed to address the specific needs of patients in this region of Brazil.</w:t>
      </w:r>
    </w:p>
    <w:bookmarkStart w:id="23" w:name="X950142817920f118c3f8d1e73af22e9e813decb"/>
    <w:p>
      <w:pPr>
        <w:pStyle w:val="Heading3"/>
      </w:pPr>
      <w:r>
        <w:t xml:space="preserve">4.1 Integration with Local Culinary Traditions</w:t>
      </w:r>
    </w:p>
    <w:p>
      <w:pPr>
        <w:pStyle w:val="FirstParagraph"/>
      </w:pPr>
      <w:r>
        <w:t xml:space="preserve">Rather than prescribing generic Western diets, Dr. Silva incorporated ingredients native to the Cerrado biome, which surrounds Brasília. This includes fruits like *pequi*, *cagaita*, and *baraúna*. By educating patients on the nutritional benefits of these underutilized local fruits, she was able to create meals that were culturally familiar yet nutritionally dense. For example, substituting sugar-heavy desserts with Cerrado fruit salads helped reduce calorie intake without alienating patients from their regional identity.</w:t>
      </w:r>
    </w:p>
    <w:bookmarkEnd w:id="23"/>
    <w:bookmarkStart w:id="24" w:name="economic-accessibility-strategies"/>
    <w:p>
      <w:pPr>
        <w:pStyle w:val="Heading3"/>
      </w:pPr>
      <w:r>
        <w:t xml:space="preserve">4.2 Economic Accessibility Strategies</w:t>
      </w:r>
    </w:p>
    <w:p>
      <w:pPr>
        <w:pStyle w:val="FirstParagraph"/>
      </w:pPr>
      <w:r>
        <w:t xml:space="preserve">A significant portion of the population in Brazil Brasília faces financial constraints despite the city's overall wealth. Dr. Silva collaborated with local community kitchens and utilized government food basket initiatives to design meal plans that were affordable for low-income families while maintaining high nutritional value for those managing diabetes or hypertension.</w:t>
      </w:r>
    </w:p>
    <w:bookmarkEnd w:id="24"/>
    <w:bookmarkStart w:id="25" w:name="digital-health-integration"/>
    <w:p>
      <w:pPr>
        <w:pStyle w:val="Heading3"/>
      </w:pPr>
      <w:r>
        <w:t xml:space="preserve">4.3 Digital Health Integration</w:t>
      </w:r>
    </w:p>
    <w:p>
      <w:pPr>
        <w:pStyle w:val="FirstParagraph"/>
      </w:pPr>
      <w:r>
        <w:t xml:space="preserve">Leveraging Brasília's status as a technology hub, Dr. Silva implemented a tele-nutrition platform. This was crucial due to the city's vast geographical spread and heavy traffic congestion, which often prevented patients from attending in-person appointments regularly. The app allowed for real-time tracking of food intake using photos, providing immediate feedback from the</w:t>
      </w:r>
      <w:r>
        <w:t xml:space="preserve"> </w:t>
      </w:r>
      <w:r>
        <w:rPr>
          <w:bCs/>
          <w:b/>
        </w:rPr>
        <w:t xml:space="preserve">Dietitian</w:t>
      </w:r>
      <w:r>
        <w:t xml:space="preserve">.</w:t>
      </w:r>
    </w:p>
    <w:bookmarkEnd w:id="25"/>
    <w:bookmarkEnd w:id="26"/>
    <w:bookmarkStart w:id="27" w:name="case-scenario-patient-m.r."/>
    <w:p>
      <w:pPr>
        <w:pStyle w:val="Heading2"/>
      </w:pPr>
      <w:r>
        <w:t xml:space="preserve">5. Case Scenario: Patient "M.R."</w:t>
      </w:r>
    </w:p>
    <w:p>
      <w:pPr>
        <w:pStyle w:val="FirstParagraph"/>
      </w:pPr>
      <w:r>
        <w:rPr>
          <w:bCs/>
          <w:b/>
        </w:rPr>
        <w:t xml:space="preserve">M.R.</w:t>
      </w:r>
      <w:r>
        <w:t xml:space="preserve">, a 45-year-old civil servant, presented with Type 2 Diabetes and severe obesity (BMI of 36). M.R. lived in a remote satellite city, requiring a two-hour daily commute to the central region of Brasília. He reported that his sedentary time during commutes led to excessive snacking on ultra-processed foods from drive-through kiosks.</w:t>
      </w:r>
    </w:p>
    <w:p>
      <w:pPr>
        <w:pStyle w:val="BodyText"/>
      </w:pPr>
      <w:r>
        <w:rPr>
          <w:bCs/>
          <w:b/>
        </w:rPr>
        <w:t xml:space="preserve">The Intervention:</w:t>
      </w:r>
    </w:p>
    <w:p>
      <w:pPr>
        <w:numPr>
          <w:ilvl w:val="0"/>
          <w:numId w:val="1002"/>
        </w:numPr>
        <w:pStyle w:val="Compact"/>
      </w:pPr>
      <w:r>
        <w:rPr>
          <w:bCs/>
          <w:b/>
        </w:rPr>
        <w:t xml:space="preserve">Audit:</w:t>
      </w:r>
      <w:r>
        <w:t xml:space="preserve"> </w:t>
      </w:r>
      <w:r>
        <w:t xml:space="preserve">Dr. Silva conducted a food frequency questionnaire specific to the types of snacks available at major highway exits along M.R.'s route.</w:t>
      </w:r>
    </w:p>
    <w:p>
      <w:pPr>
        <w:numPr>
          <w:ilvl w:val="0"/>
          <w:numId w:val="1002"/>
        </w:numPr>
        <w:pStyle w:val="Compact"/>
      </w:pPr>
      <w:r>
        <w:t xml:space="preserve">She replaced high-sugar snacks with locally sourced nuts and dried fruits from the Cerrado, which have a lower glycemic index.</w:t>
      </w:r>
    </w:p>
    <w:p>
      <w:pPr>
        <w:numPr>
          <w:ilvl w:val="0"/>
          <w:numId w:val="1002"/>
        </w:numPr>
        <w:pStyle w:val="Compact"/>
      </w:pPr>
      <w:r>
        <w:rPr>
          <w:bCs/>
          <w:b/>
        </w:rPr>
        <w:t xml:space="preserve">Social Support:</w:t>
      </w:r>
      <w:r>
        <w:t xml:space="preserve"> </w:t>
      </w:r>
      <w:r>
        <w:t xml:space="preserve">She involved M.R.'s family in a group counseling session via video call, focusing on preparing quick Cerrado-based meals that could be cooked in bulk during weekends.</w:t>
      </w:r>
    </w:p>
    <w:p>
      <w:pPr>
        <w:pStyle w:val="FirstParagraph"/>
      </w:pPr>
      <w:r>
        <w:rPr>
          <w:bCs/>
          <w:b/>
        </w:rPr>
        <w:t xml:space="preserve">The Outcome:</w:t>
      </w:r>
    </w:p>
    <w:p>
      <w:pPr>
        <w:pStyle w:val="BodyText"/>
      </w:pPr>
      <w:r>
        <w:t xml:space="preserve">After six months, M.R. lost 12 kilograms and his HbA1c levels dropped from 8.5% to 6.4%. More importantly, he reported a significant improvement in energy levels and a sense of empowerment regarding his food choices within the context of his busy life in</w:t>
      </w:r>
      <w:r>
        <w:t xml:space="preserve"> </w:t>
      </w:r>
      <w:r>
        <w:rPr>
          <w:bCs/>
          <w:b/>
        </w:rPr>
        <w:t xml:space="preserve">Brazil Brasília</w:t>
      </w:r>
      <w:r>
        <w:t xml:space="preserve">.</w:t>
      </w:r>
    </w:p>
    <w:bookmarkEnd w:id="27"/>
    <w:bookmarkStart w:id="28" w:name="broader-impact-on-the-community"/>
    <w:p>
      <w:pPr>
        <w:pStyle w:val="Heading2"/>
      </w:pPr>
      <w:r>
        <w:t xml:space="preserve">6. Broader Impact on the Community</w:t>
      </w:r>
    </w:p>
    <w:p>
      <w:pPr>
        <w:pStyle w:val="FirstParagraph"/>
      </w:pPr>
      <w:r>
        <w:t xml:space="preserve">The success of this case study highlights several key takeaways for other health professionals practicing in similar environments.</w:t>
      </w:r>
    </w:p>
    <w:p>
      <w:pPr>
        <w:numPr>
          <w:ilvl w:val="0"/>
          <w:numId w:val="1003"/>
        </w:numPr>
        <w:pStyle w:val="Compact"/>
      </w:pPr>
      <w:r>
        <w:rPr>
          <w:bCs/>
          <w:b/>
        </w:rPr>
        <w:t xml:space="preserve">Cultural Competence is Key:</w:t>
      </w:r>
      <w:r>
        <w:t xml:space="preserve"> </w:t>
      </w:r>
      <w:r>
        <w:t xml:space="preserve">A skilled</w:t>
      </w:r>
      <w:r>
        <w:t xml:space="preserve"> </w:t>
      </w:r>
      <w:r>
        <w:rPr>
          <w:bCs/>
          <w:b/>
        </w:rPr>
        <w:t xml:space="preserve">Dietitian</w:t>
      </w:r>
      <w:r>
        <w:t xml:space="preserve"> </w:t>
      </w:r>
      <w:r>
        <w:t xml:space="preserve">cannot treat nutrition as a one-size-fits-all scientific equation. It must be adapted to the cultural fabric of the community.</w:t>
      </w:r>
    </w:p>
    <w:p>
      <w:pPr>
        <w:numPr>
          <w:ilvl w:val="0"/>
          <w:numId w:val="1003"/>
        </w:numPr>
        <w:pStyle w:val="Compact"/>
      </w:pPr>
      <w:r>
        <w:rPr>
          <w:bCs/>
          <w:b/>
        </w:rPr>
        <w:t xml:space="preserve">Socio-Economic Sensitivity:</w:t>
      </w:r>
      <w:r>
        <w:t xml:space="preserve"> </w:t>
      </w:r>
      <w:r>
        <w:t xml:space="preserve">In a city like Brasília, where inequality is visible, nutritional advice must be economically viable for the patient.</w:t>
      </w:r>
    </w:p>
    <w:p>
      <w:pPr>
        <w:numPr>
          <w:ilvl w:val="0"/>
          <w:numId w:val="1003"/>
        </w:numPr>
        <w:pStyle w:val="Compact"/>
      </w:pPr>
      <w:r>
        <w:rPr>
          <w:bCs/>
          <w:b/>
        </w:rPr>
        <w:t xml:space="preserve">Local Sourcing:</w:t>
      </w:r>
      <w:r>
        <w:t xml:space="preserve"> </w:t>
      </w:r>
      <w:r>
        <w:t xml:space="preserve">Utilizing ingredients from the Cerrado biome not only supports local agriculture but also provides patients with healthier, traditional alternatives to imported or processed foods.</w:t>
      </w:r>
    </w:p>
    <w:bookmarkEnd w:id="28"/>
    <w:bookmarkStart w:id="29" w:name="conclusion"/>
    <w:p>
      <w:pPr>
        <w:pStyle w:val="Heading2"/>
      </w:pPr>
      <w:r>
        <w:t xml:space="preserve">7. Conclusion</w:t>
      </w:r>
    </w:p>
    <w:p>
      <w:pPr>
        <w:pStyle w:val="FirstParagraph"/>
      </w:pPr>
      <w:r>
        <w:t xml:space="preserve">This case study demonstrates that the practice of a</w:t>
      </w:r>
      <w:r>
        <w:t xml:space="preserve"> </w:t>
      </w:r>
      <w:r>
        <w:rPr>
          <w:bCs/>
          <w:b/>
        </w:rPr>
        <w:t xml:space="preserve">Dietitian</w:t>
      </w:r>
      <w:r>
        <w:t xml:space="preserve"> </w:t>
      </w:r>
      <w:r>
        <w:t xml:space="preserve">in Brazil Brasília is a multifaceted profession that requires adaptability, cultural sensitivity, and innovative problem-solving. By addressing the unique urban and social challenges of the Federal District, Dr. Silva was able to achieve remarkable health outcomes for her patients.</w:t>
      </w:r>
    </w:p>
    <w:p>
      <w:pPr>
        <w:pStyle w:val="BodyText"/>
      </w:pPr>
      <w:r>
        <w:t xml:space="preserve">The narrative of this case underscores the importance of contextualizing medical advice. In</w:t>
      </w:r>
      <w:r>
        <w:t xml:space="preserve"> </w:t>
      </w:r>
      <w:r>
        <w:rPr>
          <w:bCs/>
          <w:b/>
        </w:rPr>
        <w:t xml:space="preserve">Brazil Brasília</w:t>
      </w:r>
      <w:r>
        <w:t xml:space="preserve">, success in nutrition is not just about counting calories; it is about navigating a complex landscape of geography, culture, and economics. For future practitioners entering this field, the lesson is clear: effective nutritional intervention must be rooted in a deep understanding of the local environment and the people who inhabit it.</w:t>
      </w:r>
    </w:p>
    <w:p>
      <w:pPr>
        <w:pStyle w:val="BodyText"/>
      </w:pPr>
      <w:r>
        <w:rPr>
          <w:bCs/>
          <w:b/>
        </w:rPr>
        <w:t xml:space="preserve">Final Thought:</w:t>
      </w:r>
      <w:r>
        <w:t xml:space="preserve"> </w:t>
      </w:r>
      <w:r>
        <w:t xml:space="preserve">As public health challenges continue to rise in urban centers across Brazil, models like the one presented here—combining clinical expertise with regional adaptation—should be emulated by health professionals nationwide. The role of the Dietitian is pivotal in shaping a healthier future for Brasília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in the Federal District: A Case Study of a Dietitian in Brazil Brasília</dc:title>
  <dc:creator/>
  <dc:language>en</dc:language>
  <cp:keywords/>
  <dcterms:created xsi:type="dcterms:W3CDTF">2026-07-29T06:33:47Z</dcterms:created>
  <dcterms:modified xsi:type="dcterms:W3CDTF">2026-07-29T06:33:47Z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