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Holistic</w:t>
      </w:r>
      <w:r>
        <w:t xml:space="preserve"> </w:t>
      </w:r>
      <w:r>
        <w:t xml:space="preserve">Dietitian</w:t>
      </w:r>
      <w:r>
        <w:t xml:space="preserve"> </w:t>
      </w:r>
      <w:r>
        <w:t xml:space="preserve">Approach</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0fd35c7b6b51682a4cb2fe687064c0feb7fb3a8"/>
    <w:p>
      <w:pPr>
        <w:pStyle w:val="Heading1"/>
      </w:pPr>
      <w:r>
        <w:t xml:space="preserve">Bridging Tradition and Science: A Case Study of a Leading Dietitian in Brazil, Rio de Janeiro</w:t>
      </w:r>
    </w:p>
    <w:p>
      <w:pPr>
        <w:pStyle w:val="FirstParagraph"/>
      </w:pPr>
      <w:r>
        <w:t xml:space="preserve">In the vibrant, sun-drenched metropolis of Rio de Janeiro, health and wellness are not merely clinical concepts but deeply embedded cultural values. The city’s unique landscape—where lush Atlantic Forest meets the Atlantic Ocean—creates a distinct nutritional environment that presents both opportunities and challenges for healthcare professionals. This case study examines the practice of a specialized</w:t>
      </w:r>
      <w:r>
        <w:t xml:space="preserve"> </w:t>
      </w:r>
      <w:r>
        <w:rPr>
          <w:bCs/>
          <w:b/>
        </w:rPr>
        <w:t xml:space="preserve">Dietitian</w:t>
      </w:r>
      <w:r>
        <w:t xml:space="preserve"> </w:t>
      </w:r>
      <w:r>
        <w:t xml:space="preserve">operating within this dynamic context in</w:t>
      </w:r>
      <w:r>
        <w:t xml:space="preserve"> </w:t>
      </w:r>
      <w:r>
        <w:rPr>
          <w:bCs/>
          <w:b/>
        </w:rPr>
        <w:t xml:space="preserve">Brazil Rio de Janeiro</w:t>
      </w:r>
      <w:r>
        <w:t xml:space="preserve">, exploring how cultural competency, scientific rigor, and local resource utilization converge to transform patient outcomes.</w:t>
      </w:r>
    </w:p>
    <w:bookmarkStart w:id="21" w:name="X6a9afbb552f4f710375319d6e6467955e7e6cb1"/>
    <w:p>
      <w:pPr>
        <w:pStyle w:val="Heading2"/>
      </w:pPr>
      <w:r>
        <w:t xml:space="preserve">The Context: Nutritional Landscape of Brazil Rio de Janeiro</w:t>
      </w:r>
    </w:p>
    <w:p>
      <w:pPr>
        <w:pStyle w:val="FirstParagraph"/>
      </w:pPr>
      <w:r>
        <w:t xml:space="preserve">To understand the role of a modern</w:t>
      </w:r>
      <w:r>
        <w:t xml:space="preserve"> </w:t>
      </w:r>
      <w:r>
        <w:rPr>
          <w:bCs/>
          <w:b/>
        </w:rPr>
        <w:t xml:space="preserve">Dietitian</w:t>
      </w:r>
      <w:r>
        <w:t xml:space="preserve"> </w:t>
      </w:r>
      <w:r>
        <w:t xml:space="preserve">in this region, one must first appreciate the complex nutritional landscape of</w:t>
      </w:r>
      <w:r>
        <w:t xml:space="preserve"> </w:t>
      </w:r>
      <w:r>
        <w:rPr>
          <w:bCs/>
          <w:b/>
        </w:rPr>
        <w:t xml:space="preserve">Brazil Rio de Janeiro</w:t>
      </w:r>
      <w:r>
        <w:t xml:space="preserve">. The city is characterized by stark socioeconomic contrasts. On one hand, there is a growing middle and upper class with disposable income for premium organic foods and fitness memberships. On the other hand, many communities face food insecurity or rely on processed, calorie-dense foods due to economic constraints.</w:t>
      </w:r>
    </w:p>
    <w:p>
      <w:pPr>
        <w:pStyle w:val="BodyText"/>
      </w:pPr>
      <w:r>
        <w:t xml:space="preserve">Furthermore, the dietary habits in Rio are heavily influenced by traditional Brazilian cuisine. Staples such as beans (feijão), rice, farofa (toasted cassava flour), and fresh tropical fruits form the backbone of many diets. While these foods are nutritious in their whole forms, modern urbanization has led to an increase in sugary beverages and ultra-processed snacks, contributing to rising rates of obesity and metabolic syndrome. A</w:t>
      </w:r>
      <w:r>
        <w:t xml:space="preserve"> </w:t>
      </w:r>
      <w:r>
        <w:rPr>
          <w:bCs/>
          <w:b/>
        </w:rPr>
        <w:t xml:space="preserve">Dietitian</w:t>
      </w:r>
      <w:r>
        <w:t xml:space="preserve"> </w:t>
      </w:r>
      <w:r>
        <w:t xml:space="preserve">working here must navigate this dual reality, respecting tradition while promoting evidence-based health interventions.</w:t>
      </w:r>
    </w:p>
    <w:bookmarkStart w:id="20" w:name="patient-profile-the-case-study-subject"/>
    <w:p>
      <w:pPr>
        <w:pStyle w:val="Heading3"/>
      </w:pPr>
      <w:r>
        <w:t xml:space="preserve">Patient Profile: The Case Study Subject</w:t>
      </w:r>
    </w:p>
    <w:p>
      <w:pPr>
        <w:pStyle w:val="FirstParagraph"/>
      </w:pPr>
      <w:r>
        <w:rPr>
          <w:bCs/>
          <w:b/>
        </w:rPr>
        <w:t xml:space="preserve">Name:</w:t>
      </w:r>
      <w:r>
        <w:t xml:space="preserve"> </w:t>
      </w:r>
      <w:r>
        <w:t xml:space="preserve">Carlos M.</w:t>
      </w:r>
      <w:r>
        <w:br/>
      </w:r>
      <w:r>
        <w:rPr>
          <w:bCs/>
          <w:b/>
        </w:rPr>
        <w:t xml:space="preserve">Age:</w:t>
      </w:r>
      <w:r>
        <w:t xml:space="preserve"> </w:t>
      </w:r>
      <w:r>
        <w:t xml:space="preserve">45</w:t>
      </w:r>
      <w:r>
        <w:br/>
      </w:r>
      <w:r>
        <w:rPr>
          <w:bCs/>
          <w:b/>
        </w:rPr>
        <w:t xml:space="preserve">Ocupation:</w:t>
      </w:r>
      <w:r>
        <w:t xml:space="preserve"> </w:t>
      </w:r>
      <w:r>
        <w:t xml:space="preserve">Corporate Executive in Barra da Tijuca</w:t>
      </w:r>
      <w:r>
        <w:br/>
      </w:r>
      <w:r>
        <w:rPr>
          <w:bCs/>
          <w:b/>
        </w:rPr>
        <w:t xml:space="preserve">Lifestyle:</w:t>
      </w:r>
      <w:r>
        <w:t xml:space="preserve"> Sedentary job, frequent business travel, high stress levels.</w:t>
      </w:r>
      <w:r>
        <w:br/>
      </w:r>
      <w:r>
        <w:rPr>
          <w:iCs/>
          <w:i/>
        </w:rPr>
        <w:t xml:space="preserve">Note: Carlos represents the urban demographic prevalent in Rio de Janeiro's commercial hubs.</w:t>
      </w:r>
    </w:p>
    <w:bookmarkEnd w:id="20"/>
    <w:bookmarkEnd w:id="21"/>
    <w:bookmarkStart w:id="25" w:name="the-intervention-strategy"/>
    <w:p>
      <w:pPr>
        <w:pStyle w:val="Heading2"/>
      </w:pPr>
      <w:r>
        <w:t xml:space="preserve">The Intervention Strategy</w:t>
      </w:r>
    </w:p>
    <w:p>
      <w:pPr>
        <w:pStyle w:val="FirstParagraph"/>
      </w:pPr>
      <w:r>
        <w:t xml:space="preserve">Cosmos M. presented with pre-diabetic markers, hypertension, and significant fatigue. He had attempted various crash diets before seeking the help of a specialized</w:t>
      </w:r>
      <w:r>
        <w:t xml:space="preserve"> </w:t>
      </w:r>
      <w:r>
        <w:rPr>
          <w:bCs/>
          <w:b/>
        </w:rPr>
        <w:t xml:space="preserve">Dietitian</w:t>
      </w:r>
      <w:r>
        <w:t xml:space="preserve">. Unlike generic diet plans that restrict food groups entirely, this case study highlights an approach rooted in sustainability and cultural alignment.</w:t>
      </w:r>
    </w:p>
    <w:bookmarkStart w:id="22" w:name="assessment-of-local-food-access"/>
    <w:p>
      <w:pPr>
        <w:pStyle w:val="Heading3"/>
      </w:pPr>
      <w:r>
        <w:t xml:space="preserve">1. Assessment of Local Food Access</w:t>
      </w:r>
    </w:p>
    <w:p>
      <w:pPr>
        <w:pStyle w:val="FirstParagraph"/>
      </w:pPr>
      <w:r>
        <w:t xml:space="preserve">The initial phase involved mapping Carlos’s food environment within</w:t>
      </w:r>
      <w:r>
        <w:t xml:space="preserve"> </w:t>
      </w:r>
      <w:r>
        <w:rPr>
          <w:bCs/>
          <w:b/>
        </w:rPr>
        <w:t xml:space="preserve">Brazil Rio de Janeiro</w:t>
      </w:r>
      <w:r>
        <w:t xml:space="preserve">. The</w:t>
      </w:r>
      <w:r>
        <w:t xml:space="preserve"> </w:t>
      </w:r>
      <w:r>
        <w:rPr>
          <w:bCs/>
          <w:b/>
        </w:rPr>
        <w:t xml:space="preserve">Dietitian</w:t>
      </w:r>
      <w:r>
        <w:t xml:space="preserve"> </w:t>
      </w:r>
      <w:r>
        <w:t xml:space="preserve">recognized that recommending exotic superfoods imported from Europe was impractical and expensive. Instead, the focus shifted to leveraging local markets like Feira de São Cristóvão or neighborhood feiras (farmers' markets). This strategy not only made the diet more affordable but also supported local agriculture, a key consideration in Brazilian sustainable nutrition.</w:t>
      </w:r>
    </w:p>
    <w:bookmarkEnd w:id="22"/>
    <w:bookmarkStart w:id="23" w:name="Xb3457223b4ad5e8bbc2eed34c02e43d858ec164"/>
    <w:p>
      <w:pPr>
        <w:pStyle w:val="Heading3"/>
      </w:pPr>
      <w:r>
        <w:t xml:space="preserve">2. Cultural Integration of Traditional Foods</w:t>
      </w:r>
    </w:p>
    <w:p>
      <w:pPr>
        <w:pStyle w:val="FirstParagraph"/>
      </w:pPr>
      <w:r>
        <w:t xml:space="preserve">A critical component of the treatment plan was the re-evaluation of traditional Brazilian staples. Carlos had been advised by previous practitioners to avoid beans and rice due to their carbohydrate content. The</w:t>
      </w:r>
      <w:r>
        <w:t xml:space="preserve"> </w:t>
      </w:r>
      <w:r>
        <w:rPr>
          <w:bCs/>
          <w:b/>
        </w:rPr>
        <w:t xml:space="preserve">Dietitian</w:t>
      </w:r>
      <w:r>
        <w:t xml:space="preserve"> </w:t>
      </w:r>
      <w:r>
        <w:t xml:space="preserve">corrected this misconception, explaining that when paired correctly with vegetables and lean proteins, these traditional foods provide essential fiber and complex carbohydrates. By retaining cultural favorites while adjusting portion sizes and preparation methods (e.g., reducing oil in feijoada), adherence rates improved significantly.</w:t>
      </w:r>
    </w:p>
    <w:bookmarkEnd w:id="23"/>
    <w:bookmarkStart w:id="24" w:name="addressing-the-fast-food-culture"/>
    <w:p>
      <w:pPr>
        <w:pStyle w:val="Heading3"/>
      </w:pPr>
      <w:r>
        <w:t xml:space="preserve">3. Addressing the "Fast Food" Culture</w:t>
      </w:r>
    </w:p>
    <w:p>
      <w:pPr>
        <w:pStyle w:val="FirstParagraph"/>
      </w:pPr>
      <w:r>
        <w:t xml:space="preserve">Rio de Janeiro is famous for its beach culture, including popular spots like Copacabana and Ipanema, which are lined with kiosks selling fried pastries (coxinhas) and sugary juices. The</w:t>
      </w:r>
      <w:r>
        <w:t xml:space="preserve"> </w:t>
      </w:r>
      <w:r>
        <w:rPr>
          <w:bCs/>
          <w:b/>
        </w:rPr>
        <w:t xml:space="preserve">Dietitian</w:t>
      </w:r>
      <w:r>
        <w:t xml:space="preserve"> </w:t>
      </w:r>
      <w:r>
        <w:t xml:space="preserve">worked with Carlos to create a "harm reduction" strategy. Rather than banning these foods entirely—which often leads to binge-eating—the plan included mindful indulgence guidelines and healthier alternatives available in local grocery stores, such as grilled chicken sandwiches instead of fried options.</w:t>
      </w:r>
    </w:p>
    <w:bookmarkEnd w:id="24"/>
    <w:bookmarkEnd w:id="25"/>
    <w:bookmarkStart w:id="26" w:name="outcomes-and-impact"/>
    <w:p>
      <w:pPr>
        <w:pStyle w:val="Heading2"/>
      </w:pPr>
      <w:r>
        <w:t xml:space="preserve">Outcomes and Impact</w:t>
      </w:r>
    </w:p>
    <w:p>
      <w:pPr>
        <w:pStyle w:val="FirstParagraph"/>
      </w:pPr>
      <w:r>
        <w:t xml:space="preserve">Six months into the intervention, Carlos showed remarkable improvements. His HbA1c levels dropped from 6.3% to 5.7%, placing him in the non-diabetic range. His blood pressure stabilized without medication adjustments, and he reported higher energy levels throughout his workday.</w:t>
      </w:r>
    </w:p>
    <w:p>
      <w:pPr>
        <w:pStyle w:val="BodyText"/>
      </w:pPr>
      <w:r>
        <w:t xml:space="preserve">However, the impact extended beyond individual health metrics for Carlos. He became an advocate for healthy eating within his corporate circle in</w:t>
      </w:r>
      <w:r>
        <w:t xml:space="preserve"> </w:t>
      </w:r>
      <w:r>
        <w:rPr>
          <w:bCs/>
          <w:b/>
        </w:rPr>
        <w:t xml:space="preserve">Brazil Rio de Janeiro</w:t>
      </w:r>
      <w:r>
        <w:t xml:space="preserve">, demonstrating how a</w:t>
      </w:r>
      <w:r>
        <w:t xml:space="preserve"> </w:t>
      </w:r>
      <w:r>
        <w:rPr>
          <w:bCs/>
          <w:b/>
        </w:rPr>
        <w:t xml:space="preserve">Dietitian’s</w:t>
      </w:r>
      <w:r>
        <w:t xml:space="preserve"> </w:t>
      </w:r>
      <w:r>
        <w:t xml:space="preserve">advice can ripple out into professional and social networks. His success story highlighted that effective nutrition counseling does not require abandoning cultural identity but rather enhancing it through scientific understanding.</w:t>
      </w:r>
    </w:p>
    <w:bookmarkEnd w:id="26"/>
    <w:bookmarkStart w:id="27" w:name="Xbb368932c427c715040989c71d74b97063f41d0"/>
    <w:p>
      <w:pPr>
        <w:pStyle w:val="Heading2"/>
      </w:pPr>
      <w:r>
        <w:t xml:space="preserve">Challenges Faced by the Dietitian in Rio de Janeiro</w:t>
      </w:r>
    </w:p>
    <w:p>
      <w:pPr>
        <w:pStyle w:val="FirstParagraph"/>
      </w:pPr>
      <w:r>
        <w:t xml:space="preserve">The case study also reveals broader challenges faced by healthcare professionals in this region:</w:t>
      </w:r>
    </w:p>
    <w:p>
      <w:pPr>
        <w:numPr>
          <w:ilvl w:val="0"/>
          <w:numId w:val="1001"/>
        </w:numPr>
        <w:pStyle w:val="Compact"/>
      </w:pPr>
      <w:r>
        <w:rPr>
          <w:bCs/>
          <w:b/>
        </w:rPr>
        <w:t xml:space="preserve">Economic Disparity:</w:t>
      </w:r>
      <w:r>
        <w:t xml:space="preserve"> Many potential patients cannot afford fresh produce. The</w:t>
      </w:r>
      <w:r>
        <w:t xml:space="preserve"> </w:t>
      </w:r>
      <w:r>
        <w:rPr>
          <w:bCs/>
          <w:b/>
        </w:rPr>
        <w:t xml:space="preserve">Dietitian</w:t>
      </w:r>
      <w:r>
        <w:t xml:space="preserve"> </w:t>
      </w:r>
      <w:r>
        <w:t xml:space="preserve">must often advocate for public health policies or provide low-budget meal plans.</w:t>
      </w:r>
    </w:p>
    <w:p>
      <w:pPr>
        <w:numPr>
          <w:ilvl w:val="0"/>
          <w:numId w:val="1001"/>
        </w:numPr>
        <w:pStyle w:val="Compact"/>
      </w:pPr>
      <w:r>
        <w:rPr>
          <w:bCs/>
          <w:b/>
        </w:rPr>
        <w:t xml:space="preserve">Misinformation:</w:t>
      </w:r>
      <w:r>
        <w:t xml:space="preserve"> Social media in Brazil is rife with unqualified influencers promoting detox teas and extreme fasting. The</w:t>
      </w:r>
      <w:r>
        <w:t xml:space="preserve"> </w:t>
      </w:r>
      <w:r>
        <w:rPr>
          <w:bCs/>
          <w:b/>
        </w:rPr>
        <w:t xml:space="preserve">Dietitian</w:t>
      </w:r>
      <w:r>
        <w:t xml:space="preserve"> </w:t>
      </w:r>
      <w:r>
        <w:t xml:space="preserve">spends significant time educating clients on debunking these myths.</w:t>
      </w:r>
    </w:p>
    <w:p>
      <w:pPr>
        <w:numPr>
          <w:ilvl w:val="0"/>
          <w:numId w:val="1001"/>
        </w:numPr>
        <w:pStyle w:val="Compact"/>
      </w:pPr>
      <w:r>
        <w:rPr>
          <w:bCs/>
          <w:b/>
        </w:rPr>
        <w:t xml:space="preserve">Lifestyle Factors:</w:t>
      </w:r>
      <w:r>
        <w:t xml:space="preserve"> The party culture and social gatherings in Rio can make consistent dietary adherence difficult. Flexible planning is essential.</w:t>
      </w:r>
    </w:p>
    <w:bookmarkEnd w:id="27"/>
    <w:bookmarkStart w:id="29" w:name="X6f21ea875d7096b9c8fae6689fdd78a38452c69"/>
    <w:p>
      <w:pPr>
        <w:pStyle w:val="Heading2"/>
      </w:pPr>
      <w:r>
        <w:t xml:space="preserve">Conclusion: The Role of the Modern Dietitian</w:t>
      </w:r>
    </w:p>
    <w:p>
      <w:pPr>
        <w:pStyle w:val="FirstParagraph"/>
      </w:pPr>
      <w:r>
        <w:t xml:space="preserve">This case study underscores that being a successful</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requires more than just knowledge of biochemistry and nutrition science. It demands cultural empathy, economic awareness, and adaptability. The city’s unique blend of natural beauty, vibrant culture, and health challenges creates a fertile ground for innovative nutritional practices.</w:t>
      </w:r>
    </w:p>
    <w:p>
      <w:pPr>
        <w:pStyle w:val="BodyText"/>
      </w:pPr>
      <w:r>
        <w:t xml:space="preserve">The integration of traditional Brazilian foods into evidence-based diets proves that local resources are sufficient for achieving global health standards. For the</w:t>
      </w:r>
      <w:r>
        <w:t xml:space="preserve"> </w:t>
      </w:r>
      <w:r>
        <w:rPr>
          <w:bCs/>
          <w:b/>
        </w:rPr>
        <w:t xml:space="preserve">Dietitian</w:t>
      </w:r>
      <w:r>
        <w:t xml:space="preserve"> </w:t>
      </w:r>
      <w:r>
        <w:t xml:space="preserve">operating in this region, the goal is not to impose foreign dietary restrictions but to empower individuals to make informed choices within their own cultural framework.</w:t>
      </w:r>
    </w:p>
    <w:p>
      <w:pPr>
        <w:pStyle w:val="BodyText"/>
      </w:pPr>
      <w:r>
        <w:t xml:space="preserve">As urbanization continues in</w:t>
      </w:r>
      <w:r>
        <w:t xml:space="preserve"> </w:t>
      </w:r>
      <w:r>
        <w:rPr>
          <w:bCs/>
          <w:b/>
        </w:rPr>
        <w:t xml:space="preserve">Brazil Rio de Janeiro</w:t>
      </w:r>
      <w:r>
        <w:t xml:space="preserve">, the demand for skilled professionals who can bridge the gap between tradition and modern health science will only grow. This case study serves as a testament to the power of personalized, culturally sensitive care in combating lifestyle-related diseases.</w:t>
      </w:r>
    </w:p>
    <w:bookmarkStart w:id="28" w:name="recommendations-for-future-practice"/>
    <w:p>
      <w:pPr>
        <w:pStyle w:val="Heading3"/>
      </w:pPr>
      <w:r>
        <w:t xml:space="preserve">Recommendations for Future Practice</w:t>
      </w:r>
    </w:p>
    <w:p>
      <w:pPr>
        <w:numPr>
          <w:ilvl w:val="0"/>
          <w:numId w:val="1002"/>
        </w:numPr>
        <w:pStyle w:val="Compact"/>
      </w:pPr>
      <w:r>
        <w:rPr>
          <w:bCs/>
          <w:b/>
        </w:rPr>
        <w:t xml:space="preserve">Promote Local Agriculture:</w:t>
      </w:r>
      <w:r>
        <w:t xml:space="preserve"> Collaborate with local farmers to create accessible produce programs.</w:t>
      </w:r>
    </w:p>
    <w:p>
      <w:pPr>
        <w:numPr>
          <w:ilvl w:val="0"/>
          <w:numId w:val="1002"/>
        </w:numPr>
        <w:pStyle w:val="Compact"/>
      </w:pPr>
      <w:r>
        <w:rPr>
          <w:bCs/>
          <w:b/>
        </w:rPr>
        <w:t xml:space="preserve">Digital Education:</w:t>
      </w:r>
      <w:r>
        <w:t xml:space="preserve"> Utilize social media platforms popular in Brazil to spread accurate nutritional information.</w:t>
      </w:r>
    </w:p>
    <w:p>
      <w:pPr>
        <w:numPr>
          <w:ilvl w:val="0"/>
          <w:numId w:val="1002"/>
        </w:numPr>
        <w:pStyle w:val="Compact"/>
      </w:pPr>
      <w:r>
        <w:rPr>
          <w:bCs/>
          <w:b/>
        </w:rPr>
        <w:t xml:space="preserve">Multidisciplinary Teams:</w:t>
      </w:r>
      <w:r>
        <w:t xml:space="preserve"> Work closely with psychologists and fitness trainers to address the holistic well-being of patients in Rio’s fast-paced environment.</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is pivotal in shaping a healthier future for the city’s diverse population. By respecting cultural roots while embracing scientific progress, these professionals can drive significant positive change.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Holistic Dietitian Approach in Brazil, Rio de Janeiro</dc:title>
  <dc:creator/>
  <dc:language>en</dc:language>
  <cp:keywords/>
  <dcterms:created xsi:type="dcterms:W3CDTF">2026-07-29T07:55:43Z</dcterms:created>
  <dcterms:modified xsi:type="dcterms:W3CDTF">2026-07-29T07:55:43Z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