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Professional</w:t>
      </w:r>
      <w:r>
        <w:t xml:space="preserve"> </w:t>
      </w:r>
      <w:r>
        <w:t xml:space="preserve">Dietary</w:t>
      </w:r>
      <w:r>
        <w:t xml:space="preserve"> </w:t>
      </w:r>
      <w:r>
        <w:t xml:space="preserve">Guidance</w:t>
      </w:r>
      <w:r>
        <w:t xml:space="preserve"> </w:t>
      </w:r>
      <w:r>
        <w:t xml:space="preserve">in</w:t>
      </w:r>
      <w:r>
        <w:t xml:space="preserve"> </w:t>
      </w:r>
      <w:r>
        <w:t xml:space="preserve">Canada's</w:t>
      </w:r>
      <w:r>
        <w:t xml:space="preserve"> </w:t>
      </w:r>
      <w:r>
        <w:t xml:space="preserve">Largest</w:t>
      </w:r>
      <w:r>
        <w:t xml:space="preserve"> </w:t>
      </w:r>
      <w:r>
        <w:t xml:space="preserve">Urban</w:t>
      </w:r>
      <w:r>
        <w:t xml:space="preserve"> </w:t>
      </w:r>
      <w:r>
        <w:t xml:space="preserve">Center</w:t>
      </w:r>
    </w:p>
    <w:bookmarkStart w:id="30" w:name="X2810cddd20bf2fa956dcf641b1bd8c839441f10"/>
    <w:p>
      <w:pPr>
        <w:pStyle w:val="Heading1"/>
      </w:pPr>
      <w:r>
        <w:t xml:space="preserve">Case Study: Optimizing Public Health Outcomes Through Registered Dietitian Consultations in Canada Toronto</w:t>
      </w:r>
    </w:p>
    <w:p>
      <w:pPr>
        <w:pStyle w:val="FirstParagraph"/>
      </w:pPr>
      <w:r>
        <w:rPr>
          <w:bCs/>
          <w:b/>
        </w:rPr>
        <w:t xml:space="preserve">Date:</w:t>
      </w:r>
      <w:r>
        <w:t xml:space="preserve"> </w:t>
      </w:r>
      <w:r>
        <w:t xml:space="preserve">October 2023</w:t>
      </w:r>
      <w:r>
        <w:br/>
      </w:r>
      <w:r>
        <w:rPr>
          <w:bCs/>
          <w:b/>
        </w:rPr>
        <w:t xml:space="preserve">Subject:</w:t>
      </w:r>
      <w:r>
        <w:t xml:space="preserve">The Integration of Evidence-Based Nutritional Therapy in a High-Density Urban Environment</w:t>
      </w:r>
      <w:r>
        <w:br/>
      </w:r>
      <w:r>
        <w:rPr>
          <w:bCs/>
          <w:b/>
        </w:rPr>
        <w:t xml:space="preserve">Location Focus:</w:t>
      </w:r>
      <w:r>
        <w:t xml:space="preserve"> </w:t>
      </w:r>
      <w:r>
        <w:t xml:space="preserve">Canada Toronto</w:t>
      </w:r>
    </w:p>
    <w:p>
      <w:pPr>
        <w:pStyle w:val="BodyText"/>
      </w:pPr>
      <w:r>
        <w:rPr>
          <w:iCs/>
          <w:i/>
        </w:rPr>
        <w:t xml:space="preserve">This case study examines the critical role of a certified Dietitian within the healthcare ecosystem of Canada Toronto. It explores how professional dietary intervention addresses the unique socioeconomic and lifestyle challenges present in one of North America’s most diverse metropolitan areas, ultimately demonstrating improved patient outcomes through personalized nutritional care.</w:t>
      </w:r>
    </w:p>
    <w:bookmarkStart w:id="20" w:name="executive-summary"/>
    <w:p>
      <w:pPr>
        <w:pStyle w:val="Heading2"/>
      </w:pPr>
      <w:r>
        <w:t xml:space="preserve">1. Executive Summary</w:t>
      </w:r>
    </w:p>
    <w:p>
      <w:pPr>
        <w:pStyle w:val="FirstParagraph"/>
      </w:pPr>
      <w:r>
        <w:t xml:space="preserve">In recent years, the healthcare landscape in Canada has shifted toward preventive medicine and chronic disease management. Nowhere is this shift more evident than in Canada Toronto, a city characterized by rapid urbanization, cultural diversity, and distinct socioeconomic disparities. This case study analyzes the effectiveness of consulting a qualified Dietitian for residents of Canada Toronto facing lifestyle-related health issues. By examining specific patient scenarios within this geographic context, we illustrate how specialized dietary advice serves as a vital component of holistic health management.</w:t>
      </w:r>
    </w:p>
    <w:bookmarkEnd w:id="20"/>
    <w:bookmarkStart w:id="21" w:name="X4cd8779f4aebe96f82437fa6dd865246ef51c0f"/>
    <w:p>
      <w:pPr>
        <w:pStyle w:val="Heading2"/>
      </w:pPr>
      <w:r>
        <w:t xml:space="preserve">2. Background: The Context of Health in Canada Toronto</w:t>
      </w:r>
    </w:p>
    <w:p>
      <w:pPr>
        <w:pStyle w:val="FirstParagraph"/>
      </w:pPr>
      <w:r>
        <w:t xml:space="preserve">Toronto, the capital of Ontario and the largest city in Canada, presents a unique set of challenges for public health officials and healthcare providers alike. With a population exceeding 3 million within city limits and nearly seven million in the Greater Toronto Area (GTA), the density creates specific environmental determinants of health.</w:t>
      </w:r>
    </w:p>
    <w:p>
      <w:pPr>
        <w:pStyle w:val="BodyText"/>
      </w:pPr>
      <w:r>
        <w:t xml:space="preserve">The demographic makeup of Canada Toronto is one of the most multicultural in the world. While this diversity enriches the culinary landscape, it also complicates standard dietary recommendations. Traditional Western medical advice often fails to account for traditional foods and cultural eating habits prevalent among immigrant communities. Furthermore, Canada Toronto has seen a rise in sedentary lifestyles due to urban infrastructure that often prioritizes commuting over active transport, contributing to rising rates of obesity, Type 2 diabetes, and cardiovascular disease.</w:t>
      </w:r>
    </w:p>
    <w:p>
      <w:pPr>
        <w:pStyle w:val="BodyText"/>
      </w:pPr>
      <w:r>
        <w:t xml:space="preserve">In this context, the role of a Dietitian extends beyond simple meal planning. A Dietitian in Canada Toronto must act as a cultural broker, translating scientific nutritional data into practical advice that respects the patient’s heritage while addressing medical necessity. This case study highlights how such an approach is not merely beneficial but essential for effective healthcare delivery in this region.</w:t>
      </w:r>
    </w:p>
    <w:bookmarkEnd w:id="21"/>
    <w:bookmarkStart w:id="22" w:name="problem-statement"/>
    <w:p>
      <w:pPr>
        <w:pStyle w:val="Heading2"/>
      </w:pPr>
      <w:r>
        <w:t xml:space="preserve">3. Problem Statement</w:t>
      </w:r>
    </w:p>
    <w:p>
      <w:pPr>
        <w:pStyle w:val="FirstParagraph"/>
      </w:pPr>
      <w:r>
        <w:t xml:space="preserve">The primary problem identified in this case study is the gap between general health awareness and actionable nutritional behavior change among residents of Canada Toronto. Despite high levels of education and access to fresh produce through various grocery chains, many individuals suffer from "hidden hunger"—micronutrient deficiencies despite adequate caloric intake—or metabolic syndrome driven by processed food consumption.</w:t>
      </w:r>
    </w:p>
    <w:p>
      <w:pPr>
        <w:pStyle w:val="BodyText"/>
      </w:pPr>
      <w:r>
        <w:t xml:space="preserve">Prior to engaging with a professional Dietitian, patients often rely on conflicting information found on social media or generic dietary guidelines that do not resonate with their specific cultural or economic realities. For example, a resident in the Jane-Finch community of Canada Toronto may face food insecurity issues that differ significantly from those of a resident in the affluent Yorkville neighborhood. A one-size-fits-all approach is ineffective; thus, the need for personalized, professional intervention by a Dietitian becomes apparent.</w:t>
      </w:r>
    </w:p>
    <w:bookmarkEnd w:id="22"/>
    <w:bookmarkStart w:id="23" w:name="methodology-the-intervention"/>
    <w:p>
      <w:pPr>
        <w:pStyle w:val="Heading2"/>
      </w:pPr>
      <w:r>
        <w:t xml:space="preserve">4. Methodology: The Intervention</w:t>
      </w:r>
    </w:p>
    <w:p>
      <w:pPr>
        <w:pStyle w:val="FirstParagraph"/>
      </w:pPr>
      <w:r>
        <w:t xml:space="preserve">The intervention involved a six-month structured program with three distinct patient profiles representing different demographics within Canada Toronto. Each patient was assigned to a Registered Dietitian (RD) specializing in urban health, cultural competence, and chronic disease management.</w:t>
      </w:r>
    </w:p>
    <w:p>
      <w:pPr>
        <w:numPr>
          <w:ilvl w:val="0"/>
          <w:numId w:val="1001"/>
        </w:numPr>
        <w:pStyle w:val="Compact"/>
      </w:pPr>
      <w:r>
        <w:rPr>
          <w:bCs/>
          <w:b/>
        </w:rPr>
        <w:t xml:space="preserve">Patient A:</w:t>
      </w:r>
      <w:r>
        <w:t xml:space="preserve"> </w:t>
      </w:r>
      <w:r>
        <w:t xml:space="preserve">A 45-year-old male of South Asian descent working in the financial district of downtown Canada Toronto. He suffers from pre-diabetes and hypertension but struggles with late-night takeout due to long work hours.</w:t>
      </w:r>
    </w:p>
    <w:p>
      <w:pPr>
        <w:numPr>
          <w:ilvl w:val="0"/>
          <w:numId w:val="1001"/>
        </w:numPr>
        <w:pStyle w:val="Compact"/>
      </w:pPr>
      <w:r>
        <w:rPr>
          <w:bCs/>
          <w:b/>
        </w:rPr>
        <w:t xml:space="preserve">Patient B:</w:t>
      </w:r>
      <w:r>
        <w:t xml:space="preserve"> </w:t>
      </w:r>
      <w:r>
        <w:t xml:space="preserve">A 32-year-old female university student living in housing near the University of Toronto campus. She faces food insecurity, relying on cheap, processed carbohydrates, leading to fatigue and poor concentration.</w:t>
      </w:r>
    </w:p>
    <w:p>
      <w:pPr>
        <w:numPr>
          <w:ilvl w:val="0"/>
          <w:numId w:val="1001"/>
        </w:numPr>
        <w:pStyle w:val="Compact"/>
      </w:pPr>
      <w:r>
        <w:rPr>
          <w:bCs/>
          <w:b/>
        </w:rPr>
        <w:t xml:space="preserve">Patient C:</w:t>
      </w:r>
      <w:r>
        <w:t xml:space="preserve"> </w:t>
      </w:r>
      <w:r>
        <w:t xml:space="preserve">A 60-year-old immigrant from East Asia who recently moved to a suburban neighborhood in Canada Toronto. He has difficulty managing Type 2 diabetes due to language barriers and unfamiliarity with local food labeling systems.</w:t>
      </w:r>
    </w:p>
    <w:p>
      <w:pPr>
        <w:pStyle w:val="FirstParagraph"/>
      </w:pPr>
      <w:r>
        <w:t xml:space="preserve">The Dietitian utilized a biopsychosocial model, assessing not just the biological needs but also the psychological motivations and social environments of each patient. This included analyzing access to affordable, culturally appropriate foods in their specific neighborhoods across Canada Toronto.</w:t>
      </w:r>
    </w:p>
    <w:bookmarkEnd w:id="23"/>
    <w:bookmarkStart w:id="27" w:name="results-and-observations"/>
    <w:p>
      <w:pPr>
        <w:pStyle w:val="Heading2"/>
      </w:pPr>
      <w:r>
        <w:t xml:space="preserve">5. Results and Observations</w:t>
      </w:r>
    </w:p>
    <w:p>
      <w:pPr>
        <w:pStyle w:val="FirstParagraph"/>
      </w:pPr>
      <w:r>
        <w:t xml:space="preserve">The outcomes of these consultations demonstrate significant improvements in clinical markers and quality of life, underscoring the value of professional dietary guidance.</w:t>
      </w:r>
    </w:p>
    <w:bookmarkStart w:id="24" w:name="patient-a-outcomes"/>
    <w:p>
      <w:pPr>
        <w:pStyle w:val="Heading3"/>
      </w:pPr>
      <w:r>
        <w:t xml:space="preserve">Patient A Outcomes</w:t>
      </w:r>
    </w:p>
    <w:p>
      <w:pPr>
        <w:pStyle w:val="FirstParagraph"/>
      </w:pPr>
      <w:r>
        <w:t xml:space="preserve">Patient A was introduced to a "meal-prep" strategy that utilized traditional South Asian spices and ingredients available at local markets in Canada Toronto. By integrating high-fiber lentils and vegetables into his meals, his HbA1c levels dropped by 0.5% over six months. The key factor was the Dietitian’s ability to respect his cultural palate while modifying cooking methods to reduce sodium and refined carb content.</w:t>
      </w:r>
    </w:p>
    <w:bookmarkEnd w:id="24"/>
    <w:bookmarkStart w:id="25" w:name="patient-b-outcomes"/>
    <w:p>
      <w:pPr>
        <w:pStyle w:val="Heading3"/>
      </w:pPr>
      <w:r>
        <w:t xml:space="preserve">Patient B Outcomes</w:t>
      </w:r>
    </w:p>
    <w:p>
      <w:pPr>
        <w:pStyle w:val="FirstParagraph"/>
      </w:pPr>
      <w:r>
        <w:t xml:space="preserve">Patient B received education on utilizing campus food pantries and discount grocery programs specific to students in Canada Toronto. The Dietitian provided simple, low-cost recipes that were nutrient-dense rather than calorie-dense. Within three months, Patient B reported a 40% reduction in daily fatigue and an improvement in academic performance due to stabilized blood sugar levels.</w:t>
      </w:r>
    </w:p>
    <w:bookmarkEnd w:id="25"/>
    <w:bookmarkStart w:id="26" w:name="patient-c-outcomes"/>
    <w:p>
      <w:pPr>
        <w:pStyle w:val="Heading3"/>
      </w:pPr>
      <w:r>
        <w:t xml:space="preserve">Patient C Outcomes</w:t>
      </w:r>
    </w:p>
    <w:p>
      <w:pPr>
        <w:pStyle w:val="FirstParagraph"/>
      </w:pPr>
      <w:r>
        <w:t xml:space="preserve">Patient C struggled with understanding Canadian Food Guide recommendations. The Dietitian provided translated materials and visual aids that compared traditional home-cooked meals with their nutritional values. By adjusting portion sizes rather than changing foods entirely, Patient C achieved better glycemic control without feeling socially isolated or culturally disconnected.</w:t>
      </w:r>
    </w:p>
    <w:bookmarkEnd w:id="26"/>
    <w:bookmarkEnd w:id="27"/>
    <w:bookmarkStart w:id="28" w:name="Xce4d0b5c5aaf376f18d35181a6ec1c9719a3f34"/>
    <w:p>
      <w:pPr>
        <w:pStyle w:val="Heading2"/>
      </w:pPr>
      <w:r>
        <w:t xml:space="preserve">6. Discussion: The Unique Value Proposition of a Dietitian in Canada Toronto</w:t>
      </w:r>
    </w:p>
    <w:p>
      <w:pPr>
        <w:pStyle w:val="FirstParagraph"/>
      </w:pPr>
      <w:r>
        <w:t xml:space="preserve">The success stories above highlight why engaging a Dietitian is particularly crucial in Canada Toronto. Unlike rural areas where community knowledge might be more homogeneous, the urban density of Canada Toronto requires nuanced expertise. A Dietitian in this region must navigate:</w:t>
      </w:r>
    </w:p>
    <w:p>
      <w:pPr>
        <w:numPr>
          <w:ilvl w:val="0"/>
          <w:numId w:val="1002"/>
        </w:numPr>
        <w:pStyle w:val="Compact"/>
      </w:pPr>
      <w:r>
        <w:rPr>
          <w:bCs/>
          <w:b/>
        </w:rPr>
        <w:t xml:space="preserve">Cultural Competence:</w:t>
      </w:r>
      <w:r>
        <w:t xml:space="preserve"> </w:t>
      </w:r>
      <w:r>
        <w:t xml:space="preserve">Understanding that "healthy" looks different across cultures.</w:t>
      </w:r>
    </w:p>
    <w:p>
      <w:pPr>
        <w:numPr>
          <w:ilvl w:val="0"/>
          <w:numId w:val="1002"/>
        </w:numPr>
        <w:pStyle w:val="Compact"/>
      </w:pPr>
      <w:r>
        <w:rPr>
          <w:bCs/>
          <w:b/>
        </w:rPr>
        <w:t xml:space="preserve">Socioeconomic Sensitivity:</w:t>
      </w:r>
    </w:p>
    <w:p>
      <w:pPr>
        <w:numPr>
          <w:ilvl w:val="0"/>
          <w:numId w:val="1002"/>
        </w:numPr>
        <w:pStyle w:val="Compact"/>
      </w:pPr>
      <w:r>
        <w:rPr>
          <w:bCs/>
          <w:b/>
        </w:rPr>
        <w:t xml:space="preserve">Lifestyle Adaptation:</w:t>
      </w:r>
      <w:r>
        <w:t xml:space="preserve"> </w:t>
      </w:r>
      <w:r>
        <w:t xml:space="preserve">Accounting for the fast-paced nature of life in a major Canadian hub where convenience often overrides health.</w:t>
      </w:r>
    </w:p>
    <w:p>
      <w:pPr>
        <w:pStyle w:val="FirstParagraph"/>
      </w:pPr>
      <w:r>
        <w:t xml:space="preserve">The data suggests that when patients in Canada Toronto receive personalized advice from a Dietitian, adherence rates improve significantly compared to self-directed dieting. This is because the advice is tailored to their immediate environment and cultural context.</w:t>
      </w:r>
    </w:p>
    <w:bookmarkEnd w:id="28"/>
    <w:bookmarkStart w:id="29" w:name="conclusion"/>
    <w:p>
      <w:pPr>
        <w:pStyle w:val="Heading2"/>
      </w:pPr>
      <w:r>
        <w:t xml:space="preserve">7. Conclusion</w:t>
      </w:r>
    </w:p>
    <w:p>
      <w:pPr>
        <w:pStyle w:val="FirstParagraph"/>
      </w:pPr>
      <w:r>
        <w:t xml:space="preserve">This case study confirms that the services of a Dietitian are indispensable in addressing the complex health challenges of Canada Toronto. The intersection of cultural diversity, urban lifestyle pressures, and chronic disease prevalence creates a need for professional guidance that goes beyond basic nutrition facts. By employing culturally sensitive, economically aware, and medically sound strategies, Dietitians play a pivotal role in improving the public health outcomes of residents in Canada Toronto.</w:t>
      </w:r>
    </w:p>
    <w:p>
      <w:pPr>
        <w:pStyle w:val="BodyText"/>
      </w:pPr>
      <w:r>
        <w:t xml:space="preserve">For healthcare administrators and individuals alike in Canada Toronto, investing in professional dietary consultation is not merely a luxury but a strategic necessity for sustainable health. Future studies should focus on expanding insurance coverage for Dietitian services across Canada to ensure equitable access for all residents, regardless of their location within the city or country.</w:t>
      </w:r>
    </w:p>
    <w:p>
      <w:r>
        <w:pict>
          <v:rect style="width:0;height:1.5pt" o:hralign="center" o:hrstd="t" o:hr="t"/>
        </w:pict>
      </w:r>
    </w:p>
    <w:p>
      <w:pPr>
        <w:pStyle w:val="FirstParagraph"/>
      </w:pPr>
      <w:r>
        <w:rPr>
          <w:iCs/>
          <w:i/>
        </w:rPr>
        <w:t xml:space="preserve">Disclaimer: This document is a fictional case study created for educational and illustrative purposes regarding the role of Dietitians in Canada Toronto. Individual results may vary.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Professional Dietary Guidance in Canada's Largest Urban Center</dc:title>
  <dc:creator/>
  <cp:keywords/>
  <dcterms:created xsi:type="dcterms:W3CDTF">2026-07-29T14:55:32Z</dcterms:created>
  <dcterms:modified xsi:type="dcterms:W3CDTF">2026-07-29T14:55:32Z</dcterms:modified>
</cp:coreProperties>
</file>

<file path=docProps/custom.xml><?xml version="1.0" encoding="utf-8"?>
<Properties xmlns="http://schemas.openxmlformats.org/officeDocument/2006/custom-properties" xmlns:vt="http://schemas.openxmlformats.org/officeDocument/2006/docPropsVTypes"/>
</file>