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China</w:t>
      </w:r>
      <w:r>
        <w:t xml:space="preserve"> </w:t>
      </w:r>
      <w:r>
        <w:t xml:space="preserve">Guangzhou</w:t>
      </w:r>
    </w:p>
    <w:bookmarkStart w:id="31" w:name="Xb0487aa7a2f393f5830be72ce9e13324eff6988"/>
    <w:p>
      <w:pPr>
        <w:pStyle w:val="Heading1"/>
      </w:pPr>
      <w:r>
        <w:t xml:space="preserve">Bridging Tradition and Modernity: A Case Study on the Role of a Certified Dietitian in China Guangzhou</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Innovation, Public Health Strategy, and Nutritional Science Application</w:t>
      </w:r>
      <w:r>
        <w:br/>
      </w:r>
      <w:r>
        <w:rPr>
          <w:bCs/>
          <w:b/>
        </w:rPr>
        <w:t xml:space="preserve">Locus:</w:t>
      </w:r>
      <w:r>
        <w:t xml:space="preserve"> </w:t>
      </w:r>
      <w:r>
        <w:t xml:space="preserve">China Guangzhou</w:t>
      </w:r>
    </w:p>
    <w:bookmarkStart w:id="20" w:name="the-executive-summary-of-the-initiative"/>
    <w:p>
      <w:pPr>
        <w:pStyle w:val="Heading2"/>
      </w:pPr>
      <w:r>
        <w:t xml:space="preserve">The Executive Summary of the Initiative</w:t>
      </w:r>
    </w:p>
    <w:p>
      <w:pPr>
        <w:pStyle w:val="FirstParagraph"/>
      </w:pPr>
      <w:r>
        <w:t xml:space="preserve">This case study examines the evolving landscape of preventive healthcare in one of Asia’s most dynamic metropolises. As urbanization accelerates across mainland Asia, lifestyle-related diseases have become a primary public health challenge. This document specifically analyzes how a professional</w:t>
      </w:r>
      <w:r>
        <w:t xml:space="preserve"> </w:t>
      </w:r>
      <w:r>
        <w:rPr>
          <w:bCs/>
          <w:b/>
        </w:rPr>
        <w:t xml:space="preserve">Dietitian</w:t>
      </w:r>
      <w:r>
        <w:t xml:space="preserve"> </w:t>
      </w:r>
      <w:r>
        <w:t xml:space="preserve">operates within the unique cultural, culinary, and medical framework of</w:t>
      </w:r>
      <w:r>
        <w:t xml:space="preserve"> </w:t>
      </w:r>
      <w:r>
        <w:rPr>
          <w:bCs/>
          <w:b/>
        </w:rPr>
        <w:t xml:space="preserve">China Guangzhou</w:t>
      </w:r>
      <w:r>
        <w:t xml:space="preserve">. The study highlights the transition from traditional Chinese dietary concepts to evidence-based nutritional counseling tailored for modern urban populations.</w:t>
      </w:r>
    </w:p>
    <w:bookmarkEnd w:id="20"/>
    <w:bookmarkStart w:id="21" w:name="the-context-why-china-guangzhou"/>
    <w:p>
      <w:pPr>
        <w:pStyle w:val="Heading2"/>
      </w:pPr>
      <w:r>
        <w:t xml:space="preserve">The Context: Why China Guangzhou?</w:t>
      </w:r>
    </w:p>
    <w:p>
      <w:pPr>
        <w:pStyle w:val="FirstParagraph"/>
      </w:pPr>
      <w:r>
        <w:rPr>
          <w:bCs/>
          <w:b/>
        </w:rPr>
        <w:t xml:space="preserve">China Guangzhou</w:t>
      </w:r>
      <w:r>
        <w:t xml:space="preserve">, the capital of Guangdong Province, serves as a microcosm of modern health challenges in developing economies. Known historically as the birthplace of Cantonese cuisine, which is celebrated globally for its emphasis on freshness and balance, Guangzhou presents a unique paradox. On one hand, traditional local diets are considered healthy; on the other hand, rapid economic development has introduced high-calorie processed foods and sedentary lifestyles.</w:t>
      </w:r>
    </w:p>
    <w:p>
      <w:pPr>
        <w:pStyle w:val="BodyText"/>
      </w:pPr>
      <w:r>
        <w:t xml:space="preserve">In recent years, the prevalence of obesity, type 2 diabetes, and hypertension in</w:t>
      </w:r>
      <w:r>
        <w:t xml:space="preserve"> </w:t>
      </w:r>
      <w:r>
        <w:rPr>
          <w:bCs/>
          <w:b/>
        </w:rPr>
        <w:t xml:space="preserve">China Guangzhou</w:t>
      </w:r>
      <w:r>
        <w:t xml:space="preserve"> </w:t>
      </w:r>
      <w:r>
        <w:t xml:space="preserve">has risen sharply. The local government has initiated various "Healthy City" campaigns, but the implementation gap remains significant. There is a growing demand for professional guidance that bridges the gap between ancient wisdom (such as Traditional Chinese Medicine dietary principles) and modern nutritional science.</w:t>
      </w:r>
    </w:p>
    <w:bookmarkEnd w:id="21"/>
    <w:bookmarkStart w:id="22" w:name="X6cba99d11519e055247389cdc3088eef92124cc"/>
    <w:p>
      <w:pPr>
        <w:pStyle w:val="Heading2"/>
      </w:pPr>
      <w:r>
        <w:t xml:space="preserve">The Role of the Dietitian: A New Professional Identity</w:t>
      </w:r>
    </w:p>
    <w:p>
      <w:pPr>
        <w:pStyle w:val="FirstParagraph"/>
      </w:pPr>
      <w:r>
        <w:t xml:space="preserve">Historically, nutrition advice in China was often fragmented, coming from doctors, TCM practitioners, or elders within families. The introduction of the formal role of a licensed</w:t>
      </w:r>
      <w:r>
        <w:t xml:space="preserve"> </w:t>
      </w:r>
      <w:r>
        <w:rPr>
          <w:bCs/>
          <w:b/>
        </w:rPr>
        <w:t xml:space="preserve">Dietitian</w:t>
      </w:r>
      <w:r>
        <w:t xml:space="preserve"> </w:t>
      </w:r>
      <w:r>
        <w:t xml:space="preserve">in</w:t>
      </w:r>
      <w:r>
        <w:t xml:space="preserve"> </w:t>
      </w:r>
      <w:r>
        <w:rPr>
          <w:bCs/>
          <w:b/>
        </w:rPr>
        <w:t xml:space="preserve">China Guangzhou</w:t>
      </w:r>
      <w:r>
        <w:t xml:space="preserve"> </w:t>
      </w:r>
      <w:r>
        <w:t xml:space="preserve">represents a significant structural change in healthcare. Unlike general health coaches, a certified</w:t>
      </w:r>
      <w:r>
        <w:t xml:space="preserve"> </w:t>
      </w:r>
      <w:r>
        <w:rPr>
          <w:bCs/>
          <w:b/>
        </w:rPr>
        <w:t xml:space="preserve">Dietitian</w:t>
      </w:r>
      <w:r>
        <w:t xml:space="preserve"> </w:t>
      </w:r>
      <w:r>
        <w:t xml:space="preserve">possesses specialized training in clinical nutrition, biochemistry, and behavioral psychology.</w:t>
      </w:r>
    </w:p>
    <w:p>
      <w:pPr>
        <w:pStyle w:val="BodyText"/>
      </w:pPr>
      <w:r>
        <w:t xml:space="preserve">In this case study context, the</w:t>
      </w:r>
      <w:r>
        <w:t xml:space="preserve"> </w:t>
      </w:r>
      <w:r>
        <w:rPr>
          <w:bCs/>
          <w:b/>
        </w:rPr>
        <w:t xml:space="preserve">Dietitian</w:t>
      </w:r>
      <w:r>
        <w:t xml:space="preserve"> </w:t>
      </w:r>
      <w:r>
        <w:t xml:space="preserve">serves as a translator between complex medical data and daily culinary habits. They do not merely prescribe meal plans; they deconstruct the rich culinary heritage of Lingnan cuisine to ensure it aligns with modern metabolic requirements without sacrificing cultural enjoyment.</w:t>
      </w:r>
    </w:p>
    <w:bookmarkEnd w:id="22"/>
    <w:bookmarkStart w:id="25" w:name="X4a664454cf6f4af796974fed4f8c723e35f4ea4"/>
    <w:p>
      <w:pPr>
        <w:pStyle w:val="Heading2"/>
      </w:pPr>
      <w:r>
        <w:t xml:space="preserve">Case Scenario: The Urban Professional Patient</w:t>
      </w:r>
    </w:p>
    <w:p>
      <w:pPr>
        <w:pStyle w:val="FirstParagraph"/>
      </w:pPr>
      <w:r>
        <w:t xml:space="preserve">To illustrate the practical application of these services, we examine a representative case profile often encountered by nutritionists in this region. "Mr. Chen," a 45-year-old executive working in the Zhujiang New Town business district, presents with pre-diabetic symptoms and elevated cholesterol levels. His lifestyle involves frequent business banquets (Yinshi culture), long working hours, and limited physical exercise.</w:t>
      </w:r>
    </w:p>
    <w:bookmarkStart w:id="23" w:name="step-1-cultural-assessment"/>
    <w:p>
      <w:pPr>
        <w:pStyle w:val="Heading3"/>
      </w:pPr>
      <w:r>
        <w:t xml:space="preserve">Step 1: Cultural Assessment</w:t>
      </w:r>
    </w:p>
    <w:p>
      <w:pPr>
        <w:pStyle w:val="FirstParagraph"/>
      </w:pPr>
      <w:r>
        <w:t xml:space="preserve">The initial consultation by the</w:t>
      </w:r>
      <w:r>
        <w:t xml:space="preserve"> </w:t>
      </w:r>
      <w:r>
        <w:rPr>
          <w:bCs/>
          <w:b/>
        </w:rPr>
        <w:t xml:space="preserve">Dietitian</w:t>
      </w:r>
      <w:r>
        <w:t xml:space="preserve"> </w:t>
      </w:r>
      <w:r>
        <w:t xml:space="preserve">does not start with calorie counting. It begins with a cultural audit. In Guangzhou, refusing food during business meetings can be seen as impolite. The</w:t>
      </w:r>
      <w:r>
        <w:t xml:space="preserve"> </w:t>
      </w:r>
      <w:r>
        <w:rPr>
          <w:bCs/>
          <w:b/>
        </w:rPr>
        <w:t xml:space="preserve">Dietitian</w:t>
      </w:r>
      <w:r>
        <w:t xml:space="preserve"> </w:t>
      </w:r>
      <w:r>
        <w:t xml:space="preserve">identifies that Mr. Chen’s primary risk is not just total caloric intake, but the frequency of heavy sauce usage and sugar-sweetened beverages often found in local tea houses (Yum Cha culture).</w:t>
      </w:r>
    </w:p>
    <w:bookmarkEnd w:id="23"/>
    <w:bookmarkStart w:id="24" w:name="step-2-integrative-strategy"/>
    <w:p>
      <w:pPr>
        <w:pStyle w:val="Heading3"/>
      </w:pPr>
      <w:r>
        <w:t xml:space="preserve">Step 2: Integrative Strategy</w:t>
      </w:r>
    </w:p>
    <w:p>
      <w:pPr>
        <w:pStyle w:val="FirstParagraph"/>
      </w:pPr>
      <w:r>
        <w:t xml:space="preserve">Dietitian utilizes a hybrid approach. It respects the traditional Guangzhou preference for soup and fresh ingredients while introducing portion control techniques. The</w:t>
      </w:r>
      <w:r>
        <w:t xml:space="preserve"> </w:t>
      </w:r>
      <w:r>
        <w:rPr>
          <w:bCs/>
          <w:b/>
        </w:rPr>
        <w:t xml:space="preserve">Dietitian</w:t>
      </w:r>
      <w:r>
        <w:t xml:space="preserve"> </w:t>
      </w:r>
      <w:r>
        <w:t xml:space="preserve">educates Mr. Chen on how to select "light" cooking methods (steaming, boiling) which are staples of Cantonese food, thereby mitigating the risks associated with deep-frying common in other regional cuisines.</w:t>
      </w:r>
    </w:p>
    <w:bookmarkEnd w:id="24"/>
    <w:bookmarkEnd w:id="25"/>
    <w:bookmarkStart w:id="27" w:name="X82eca1b09e963ec55e8803c6820e9db64fe9714"/>
    <w:p>
      <w:pPr>
        <w:pStyle w:val="Heading2"/>
      </w:pPr>
      <w:r>
        <w:t xml:space="preserve">Key Challenges Faced by the Dietitian in China Guangzhou</w:t>
      </w:r>
    </w:p>
    <w:p>
      <w:pPr>
        <w:numPr>
          <w:ilvl w:val="0"/>
          <w:numId w:val="1001"/>
        </w:numPr>
        <w:pStyle w:val="Compact"/>
      </w:pPr>
      <w:r>
        <w:rPr>
          <w:bCs/>
          <w:b/>
        </w:rPr>
        <w:t xml:space="preserve">Culinary Complexity:</w:t>
      </w:r>
      <w:r>
        <w:t xml:space="preserve"> </w:t>
      </w:r>
      <w:r>
        <w:t xml:space="preserve">Cantonese cuisine often uses hidden sugars and starches to enhance texture. The</w:t>
      </w:r>
      <w:r>
        <w:t xml:space="preserve"> </w:t>
      </w:r>
      <w:r>
        <w:rPr>
          <w:bCs/>
          <w:b/>
        </w:rPr>
        <w:t xml:space="preserve">Dietitian</w:t>
      </w:r>
      <w:r>
        <w:t xml:space="preserve"> </w:t>
      </w:r>
      <w:r>
        <w:t xml:space="preserve">must be adept at identifying these "hidden" nutrients that traditional meal plans might overlook.</w:t>
      </w:r>
    </w:p>
    <w:p>
      <w:pPr>
        <w:numPr>
          <w:ilvl w:val="0"/>
          <w:numId w:val="1001"/>
        </w:numPr>
        <w:pStyle w:val="Compact"/>
      </w:pPr>
      <w:r>
        <w:rPr>
          <w:bCs/>
          <w:b/>
        </w:rPr>
        <w:t xml:space="preserve">Social Pressure:</w:t>
      </w:r>
      <w:r>
        <w:t xml:space="preserve"> </w:t>
      </w:r>
      <w:r>
        <w:t xml:space="preserve">In</w:t>
      </w:r>
      <w:r>
        <w:t xml:space="preserve"> </w:t>
      </w:r>
      <w:r>
        <w:rPr>
          <w:bCs/>
          <w:b/>
        </w:rPr>
        <w:t xml:space="preserve">China Guangzhou</w:t>
      </w:r>
      <w:r>
        <w:t xml:space="preserve">, food is deeply tied to social bonding. A</w:t>
      </w:r>
    </w:p>
    <w:p>
      <w:pPr>
        <w:numPr>
          <w:ilvl w:val="0"/>
          <w:numId w:val="1000"/>
        </w:numPr>
        <w:pStyle w:val="Compact"/>
      </w:pPr>
      <w:r>
        <w:t xml:space="preserve">Dietitians recommendations must be socially viable, ensuring that patients do not feel isolated from their family or professional networks when adhering to dietary restrictions.</w:t>
      </w:r>
    </w:p>
    <w:p>
      <w:pPr>
        <w:numPr>
          <w:ilvl w:val="0"/>
          <w:numId w:val="1001"/>
        </w:numPr>
        <w:pStyle w:val="Compact"/>
      </w:pPr>
      <w:r>
        <w:rPr>
          <w:bCs/>
          <w:b/>
        </w:rPr>
        <w:t xml:space="preserve">Misinformation:</w:t>
      </w:r>
      <w:r>
        <w:t xml:space="preserve"> </w:t>
      </w:r>
      <w:r>
        <w:t xml:space="preserve">There is a proliferation of unverified health advice on social media platforms popular in China. The</w:t>
      </w:r>
      <w:r>
        <w:t xml:space="preserve"> </w:t>
      </w:r>
      <w:r>
        <w:rPr>
          <w:bCs/>
          <w:b/>
        </w:rPr>
        <w:t xml:space="preserve">Dietitian</w:t>
      </w:r>
      <w:r>
        <w:t xml:space="preserve"> </w:t>
      </w:r>
      <w:r>
        <w:t xml:space="preserve">often spends significant time debunking myths regarding "detox teas" and extreme fasting, promoting instead sustainable, evidence-based habits.</w:t>
      </w:r>
    </w:p>
    <w:bookmarkStart w:id="26" w:name="the-outcome-for-mr.-chen"/>
    <w:p>
      <w:pPr>
        <w:pStyle w:val="Heading3"/>
      </w:pPr>
      <w:r>
        <w:t xml:space="preserve">The Outcome for Mr. Chen</w:t>
      </w:r>
    </w:p>
    <w:p>
      <w:pPr>
        <w:pStyle w:val="FirstParagraph"/>
      </w:pPr>
      <w:r>
        <w:t xml:space="preserve">After six months of guided counseling by a specialist</w:t>
      </w:r>
      <w:r>
        <w:t xml:space="preserve"> </w:t>
      </w:r>
      <w:r>
        <w:rPr>
          <w:bCs/>
          <w:b/>
        </w:rPr>
        <w:t xml:space="preserve">Dietitian</w:t>
      </w:r>
      <w:r>
        <w:t xml:space="preserve">, Mr. Chen successfully lowered his HbA1c levels to within the normal range. More importantly, he maintained his social engagements by learning how to navigate business banquets intelligently, such as ordering specific vegetable-heavy soups and limiting alcohol intake without causing offense.</w:t>
      </w:r>
    </w:p>
    <w:bookmarkEnd w:id="26"/>
    <w:bookmarkEnd w:id="27"/>
    <w:bookmarkStart w:id="28" w:name="Xb780a02e7bcad030e5dfcfa131c6c739829c093"/>
    <w:p>
      <w:pPr>
        <w:pStyle w:val="Heading2"/>
      </w:pPr>
      <w:r>
        <w:t xml:space="preserve">Broader Implications for Public Health in China Guangzhou</w:t>
      </w:r>
    </w:p>
    <w:p>
      <w:pPr>
        <w:pStyle w:val="FirstParagraph"/>
      </w:pPr>
      <w:r>
        <w:t xml:space="preserve">The success of individual cases like Mr. Chen's underscores the necessity of integrating professional</w:t>
      </w:r>
      <w:r>
        <w:t xml:space="preserve"> </w:t>
      </w:r>
      <w:r>
        <w:rPr>
          <w:bCs/>
          <w:b/>
        </w:rPr>
        <w:t xml:space="preserve">Dietitian</w:t>
      </w:r>
      <w:r>
        <w:t xml:space="preserve"> </w:t>
      </w:r>
      <w:r>
        <w:t xml:space="preserve">services into mainstream healthcare infrastructure in</w:t>
      </w:r>
      <w:r>
        <w:t xml:space="preserve"> </w:t>
      </w:r>
      <w:r>
        <w:rPr>
          <w:bCs/>
          <w:b/>
        </w:rPr>
        <w:t xml:space="preserve">China Guangzhou</w:t>
      </w:r>
      <w:r>
        <w:t xml:space="preserve">. The economic burden of treating chronic diseases related to poor nutrition is straining the local healthcare system. By investing in preventive nutritional education, municipal health authorities can reduce long-term medical costs.</w:t>
      </w:r>
    </w:p>
    <w:p>
      <w:pPr>
        <w:pStyle w:val="BodyText"/>
      </w:pPr>
      <w:r>
        <w:t xml:space="preserve">Furthermore, this case study highlights a growing trend: the commercialization of high-end nutritional consulting in Guangzhou’s private hospitals and wellness centers. The market is responding to the sophisticated needs of an educated middle class who view nutrition not just as medicine, but as a lifestyle enhancement.</w:t>
      </w:r>
    </w:p>
    <w:bookmarkEnd w:id="28"/>
    <w:bookmarkStart w:id="29" w:name="recommendations-for-stakeholders"/>
    <w:p>
      <w:pPr>
        <w:pStyle w:val="Heading2"/>
      </w:pPr>
      <w:r>
        <w:t xml:space="preserve">Recommendations for Stakeholders</w:t>
      </w:r>
    </w:p>
    <w:p>
      <w:pPr>
        <w:numPr>
          <w:ilvl w:val="0"/>
          <w:numId w:val="1002"/>
        </w:numPr>
        <w:pStyle w:val="Compact"/>
      </w:pPr>
      <w:r>
        <w:rPr>
          <w:bCs/>
          <w:b/>
        </w:rPr>
        <w:t xml:space="preserve">Educational Institutions:</w:t>
      </w:r>
      <w:r>
        <w:t xml:space="preserve"> </w:t>
      </w:r>
      <w:r>
        <w:t xml:space="preserve">Universities in Guangzhou should expand curricula to include both modern nutritional science and traditional Chinese dietary therapy to produce well-rounded professionals.</w:t>
      </w:r>
    </w:p>
    <w:p>
      <w:pPr>
        <w:numPr>
          <w:ilvl w:val="0"/>
          <w:numId w:val="1002"/>
        </w:numPr>
        <w:pStyle w:val="Compact"/>
      </w:pPr>
      <w:r>
        <w:rPr>
          <w:bCs/>
          <w:b/>
        </w:rPr>
        <w:t xml:space="preserve">Policymakers:</w:t>
      </w:r>
      <w:r>
        <w:t xml:space="preserve"> </w:t>
      </w:r>
      <w:r>
        <w:t xml:space="preserve">The government of</w:t>
      </w:r>
    </w:p>
    <w:p>
      <w:pPr>
        <w:numPr>
          <w:ilvl w:val="0"/>
          <w:numId w:val="1000"/>
        </w:numPr>
        <w:pStyle w:val="Compact"/>
      </w:pPr>
      <w:r>
        <w:t xml:space="preserve">China Guangzhous health bureau should consider subsidizing visits to registered</w:t>
      </w:r>
    </w:p>
    <w:p>
      <w:pPr>
        <w:numPr>
          <w:ilvl w:val="0"/>
          <w:numId w:val="1000"/>
        </w:numPr>
        <w:pStyle w:val="Compact"/>
      </w:pPr>
      <w:r>
        <w:t xml:space="preserve">Dietitians for patients with pre-diabetic conditions, similar to physical therapy subsidies in other regions.</w:t>
      </w:r>
    </w:p>
    <w:p>
      <w:pPr>
        <w:numPr>
          <w:ilvl w:val="0"/>
          <w:numId w:val="1002"/>
        </w:numPr>
        <w:pStyle w:val="Compact"/>
      </w:pPr>
      <w:r>
        <w:rPr>
          <w:bCs/>
          <w:b/>
        </w:rPr>
        <w:t xml:space="preserve">Hospitals:</w:t>
      </w:r>
      <w:r>
        <w:t xml:space="preserve"> </w:t>
      </w:r>
      <w:r>
        <w:t xml:space="preserve">Major hospitals in the region should mandate multidisciplinary teams where a</w:t>
      </w:r>
    </w:p>
    <w:p>
      <w:pPr>
        <w:numPr>
          <w:ilvl w:val="0"/>
          <w:numId w:val="1000"/>
        </w:numPr>
        <w:pStyle w:val="Compact"/>
      </w:pPr>
      <w:r>
        <w:t xml:space="preserve">Dietitians work alongside endocrinologists and cardiologists to provide holistic care.</w:t>
      </w:r>
    </w:p>
    <w:bookmarkEnd w:id="29"/>
    <w:bookmarkStart w:id="30" w:name="conclusion"/>
    <w:p>
      <w:pPr>
        <w:pStyle w:val="Heading2"/>
      </w:pPr>
      <w:r>
        <w:t xml:space="preserve">Conclusion</w:t>
      </w:r>
    </w:p>
    <w:p>
      <w:pPr>
        <w:pStyle w:val="FirstParagraph"/>
      </w:pPr>
      <w:r>
        <w:t xml:space="preserve">The integration of professional nutritional services represents a pivotal shift in public health strategy within</w:t>
      </w:r>
      <w:r>
        <w:t xml:space="preserve"> </w:t>
      </w:r>
      <w:r>
        <w:rPr>
          <w:bCs/>
          <w:b/>
        </w:rPr>
        <w:t xml:space="preserve">China Guangzhou</w:t>
      </w:r>
      <w:r>
        <w:t xml:space="preserve">. This case study demonstrates that the role of a modern</w:t>
      </w:r>
      <w:r>
        <w:t xml:space="preserve"> </w:t>
      </w:r>
      <w:r>
        <w:rPr>
          <w:bCs/>
          <w:b/>
        </w:rPr>
        <w:t xml:space="preserve">Dietitian</w:t>
      </w:r>
      <w:r>
        <w:t xml:space="preserve"> </w:t>
      </w:r>
      <w:r>
        <w:t xml:space="preserve">is not merely to dictate what individuals eat, but to empower them to make informed choices within their cultural context. By respecting the rich gastronomic heritage of Guangdong while applying rigorous scientific standards, professionals can effectively combat the rising tide of lifestyle diseases.</w:t>
      </w:r>
    </w:p>
    <w:p>
      <w:pPr>
        <w:pStyle w:val="BodyText"/>
      </w:pPr>
      <w:r>
        <w:t xml:space="preserve">As Guangzhou continues to evolve as a global hub for trade and technology, its commitment to health will likely define its future quality of life metrics. The</w:t>
      </w:r>
      <w:r>
        <w:t xml:space="preserve"> </w:t>
      </w:r>
      <w:r>
        <w:rPr>
          <w:bCs/>
          <w:b/>
        </w:rPr>
        <w:t xml:space="preserve">Dietitian</w:t>
      </w:r>
      <w:r>
        <w:t xml:space="preserve">, therefore, stands at the forefront of this transformation, acting as a crucial agent in building a healthier society in one of China’s most vibrant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Professional Dietitian Services in China Guangzhou</dc:title>
  <dc:creator/>
  <dc:language>en</dc:language>
  <cp:keywords/>
  <dcterms:created xsi:type="dcterms:W3CDTF">2026-07-29T07:35:18Z</dcterms:created>
  <dcterms:modified xsi:type="dcterms:W3CDTF">2026-07-29T07:35:18Z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