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Holistic</w:t>
      </w:r>
      <w:r>
        <w:t xml:space="preserve"> </w:t>
      </w:r>
      <w:r>
        <w:t xml:space="preserve">Dietary</w:t>
      </w:r>
      <w:r>
        <w:t xml:space="preserve"> </w:t>
      </w:r>
      <w:r>
        <w:t xml:space="preserve">Intervention</w:t>
      </w:r>
      <w:r>
        <w:t xml:space="preserve"> </w:t>
      </w:r>
      <w:r>
        <w:t xml:space="preserve">in</w:t>
      </w:r>
      <w:r>
        <w:t xml:space="preserve"> </w:t>
      </w:r>
      <w:r>
        <w:t xml:space="preserve">India</w:t>
      </w:r>
      <w:r>
        <w:t xml:space="preserve"> </w:t>
      </w:r>
      <w:r>
        <w:t xml:space="preserve">Bangalore</w:t>
      </w:r>
    </w:p>
    <w:bookmarkStart w:id="28" w:name="X4147978119326bca16e95dcc00eb515979f1b5a"/>
    <w:p>
      <w:pPr>
        <w:pStyle w:val="Heading1"/>
      </w:pPr>
      <w:r>
        <w:t xml:space="preserve">Transforming Health in the Silicon Valley of India: A Comprehensive Case Study on Clinical Nutrition</w:t>
      </w:r>
    </w:p>
    <w:p>
      <w:pPr>
        <w:pStyle w:val="FirstParagraph"/>
      </w:pPr>
      <w:r>
        <w:rPr>
          <w:bCs/>
          <w:b/>
        </w:rPr>
        <w:t xml:space="preserve">Date:</w:t>
      </w:r>
      <w:r>
        <w:t xml:space="preserve"> </w:t>
      </w:r>
      <w:r>
        <w:t xml:space="preserve">October 24, 2023</w:t>
      </w:r>
      <w:r>
        <w:br/>
      </w:r>
      <w:r>
        <w:rPr>
          <w:bCs/>
          <w:b/>
        </w:rPr>
        <w:t xml:space="preserve">Subject:</w:t>
      </w:r>
      <w:r>
        <w:t xml:space="preserve">A detailed analysis of personalized nutrition therapy for urban metabolic syndrome.</w:t>
      </w:r>
      <w:r>
        <w:br/>
      </w:r>
      <w:r>
        <w:rPr>
          <w:bCs/>
          <w:b/>
        </w:rPr>
        <w:t xml:space="preserve">Location Context:</w:t>
      </w:r>
      <w:r>
        <w:rPr>
          <w:iCs/>
          <w:i/>
        </w:rPr>
        <w:t xml:space="preserve">The rapidly evolving healthcare landscape in India Bangalore.</w:t>
      </w:r>
    </w:p>
    <w:bookmarkStart w:id="20" w:name="executive-summary"/>
    <w:p>
      <w:pPr>
        <w:pStyle w:val="Heading2"/>
      </w:pPr>
      <w:r>
        <w:t xml:space="preserve">Executive Summary</w:t>
      </w:r>
    </w:p>
    <w:p>
      <w:pPr>
        <w:pStyle w:val="FirstParagraph"/>
      </w:pPr>
      <w:r>
        <w:t xml:space="preserve">In the heart of South Asia,</w:t>
      </w:r>
      <w:r>
        <w:t xml:space="preserve"> </w:t>
      </w:r>
      <w:r>
        <w:rPr>
          <w:bCs/>
          <w:b/>
        </w:rPr>
        <w:t xml:space="preserve">India Bangalore</w:t>
      </w:r>
      <w:r>
        <w:rPr>
          <w:iCs/>
          <w:i/>
        </w:rPr>
        <w:t xml:space="preserve">Case Study</w:t>
      </w:r>
      <w:r>
        <w:t xml:space="preserve"> </w:t>
      </w:r>
      <w:r>
        <w:t xml:space="preserve">explores the critical role of modern clinical practice in addressing these issues. By focusing on specific patient outcomes within</w:t>
      </w:r>
      <w:r>
        <w:t xml:space="preserve"> </w:t>
      </w:r>
      <w:r>
        <w:rPr>
          <w:iCs/>
          <w:i/>
          <w:bCs/>
          <w:b/>
        </w:rPr>
        <w:t xml:space="preserve">India Bangalore</w:t>
      </w:r>
      <w:r>
        <w:t xml:space="preserve">, we demonstrate how evidence-based dietary protocols can reverse chronic conditions, proving that nutritional science is not just a medical necessity but a cultural imperative in this dynamic region.</w:t>
      </w:r>
    </w:p>
    <w:bookmarkEnd w:id="20"/>
    <w:bookmarkStart w:id="21" w:name="background-the-urban-health-paradox"/>
    <w:p>
      <w:pPr>
        <w:pStyle w:val="Heading2"/>
      </w:pPr>
      <w:r>
        <w:t xml:space="preserve">Background: The Urban Health Paradox</w:t>
      </w:r>
    </w:p>
    <w:p>
      <w:pPr>
        <w:pStyle w:val="FirstParagraph"/>
      </w:pPr>
      <w:r>
        <w:t xml:space="preserve">The demographic profile of</w:t>
      </w:r>
      <w:r>
        <w:t xml:space="preserve"> </w:t>
      </w:r>
      <w:r>
        <w:rPr>
          <w:iCs/>
          <w:i/>
          <w:bCs/>
          <w:b/>
        </w:rPr>
        <w:t xml:space="preserve">India Bangalore</w:t>
      </w:r>
    </w:p>
    <w:p>
      <w:pPr>
        <w:pStyle w:val="BodyText"/>
      </w:pPr>
      <w:r>
        <w:t xml:space="preserve">In this context, the demand for a specialized</w:t>
      </w:r>
      <w:r>
        <w:t xml:space="preserve"> </w:t>
      </w:r>
      <w:r>
        <w:rPr>
          <w:bCs/>
          <w:b/>
        </w:rPr>
        <w:t xml:space="preserve">Dietitian</w:t>
      </w:r>
      <w:r>
        <w:t xml:space="preserve"> </w:t>
      </w:r>
      <w:r>
        <w:t xml:space="preserve">is no longer limited to weight management clinics but has expanded into primary care hospitals and corporate wellness programs. The integration of Western nutritional science with Indian culinary traditions is essential for success in</w:t>
      </w:r>
      <w:r>
        <w:t xml:space="preserve"> </w:t>
      </w:r>
      <w:r>
        <w:rPr>
          <w:iCs/>
          <w:i/>
          <w:bCs/>
          <w:b/>
        </w:rPr>
        <w:t xml:space="preserve">India Bangalore</w:t>
      </w:r>
      <w:r>
        <w:t xml:space="preserve">.</w:t>
      </w:r>
    </w:p>
    <w:bookmarkEnd w:id="21"/>
    <w:bookmarkStart w:id="22" w:name="patient-profile-mr.-arjun-k."/>
    <w:p>
      <w:pPr>
        <w:pStyle w:val="Heading2"/>
      </w:pPr>
      <w:r>
        <w:t xml:space="preserve">Patient Profile: Mr. Arjun K.</w:t>
      </w:r>
    </w:p>
    <w:p>
      <w:pPr>
        <w:pStyle w:val="FirstParagraph"/>
      </w:pPr>
      <w:r>
        <w:t xml:space="preserve">To illustrate the efficacy of professional dietary intervention, we analyze the case of Mr. Arjun K., a 42-year-old software architect residing in Koramangala,</w:t>
      </w:r>
      <w:r>
        <w:t xml:space="preserve"> </w:t>
      </w:r>
      <w:r>
        <w:rPr>
          <w:iCs/>
          <w:i/>
          <w:bCs/>
          <w:b/>
        </w:rPr>
        <w:t xml:space="preserve">India Bangalore</w:t>
      </w:r>
      <w:r>
        <w:t xml:space="preserve">.</w:t>
      </w:r>
      <w:r>
        <w:br/>
      </w:r>
      <w:r>
        <w:rPr>
          <w:bCs/>
          <w:b/>
        </w:rPr>
        <w:t xml:space="preserve">Clinical Presentation:</w:t>
      </w:r>
      <w:r>
        <w:br/>
      </w:r>
      <w:r>
        <w:t xml:space="preserve">- BMI: 31.5 (Class I Obesity)</w:t>
      </w:r>
      <w:r>
        <w:br/>
      </w:r>
      <w:r>
        <w:t xml:space="preserve">- Fasting Blood Glucose: 145 mg/dL</w:t>
      </w:r>
      <w:r>
        <w:br/>
      </w:r>
      <w:r>
        <w:t xml:space="preserve">- HbA1c: 7.2%</w:t>
      </w:r>
      <w:r>
        <w:br/>
      </w:r>
      <w:r>
        <w:t xml:space="preserve">- Lipid Profile: Elevated LDL and Triglycerides</w:t>
      </w:r>
      <w:r>
        <w:br/>
      </w:r>
    </w:p>
    <w:p>
      <w:pPr>
        <w:pStyle w:val="BodyText"/>
      </w:pPr>
      <w:r>
        <w:t xml:space="preserve">Mr. Arjun reported high stress, frequent late-night dining, and reliance on delivery apps due to long work hours. His traditional South Indian diet was heavily carb-centric, with limited vegetable intake and excessive use of coconut oil in tempering.</w:t>
      </w:r>
    </w:p>
    <w:bookmarkEnd w:id="22"/>
    <w:bookmarkStart w:id="23" w:name="X6a344f5169146282edaa154dcbaaacc033c9088"/>
    <w:p>
      <w:pPr>
        <w:pStyle w:val="Heading2"/>
      </w:pPr>
      <w:r>
        <w:t xml:space="preserve">The Role of the</w:t>
      </w:r>
      <w:r>
        <w:t xml:space="preserve"> </w:t>
      </w:r>
      <w:r>
        <w:rPr>
          <w:iCs/>
          <w:i/>
          <w:bCs/>
          <w:b/>
        </w:rPr>
        <w:t xml:space="preserve">Dietitian</w:t>
      </w:r>
      <w:r>
        <w:t xml:space="preserve">: A Cultural Approach</w:t>
      </w:r>
    </w:p>
    <w:p>
      <w:pPr>
        <w:pStyle w:val="FirstParagraph"/>
      </w:pPr>
      <w:r>
        <w:t xml:space="preserve">A generic Western diet plan often fails in</w:t>
      </w:r>
      <w:r>
        <w:t xml:space="preserve"> </w:t>
      </w:r>
      <w:r>
        <w:rPr>
          <w:iCs/>
          <w:i/>
          <w:bCs/>
          <w:b/>
        </w:rPr>
        <w:t xml:space="preserve">India Bangalore</w:t>
      </w:r>
      <w:r>
        <w:t xml:space="preserve"> </w:t>
      </w:r>
      <w:r>
        <w:t xml:space="preserve">because it ignores local food availability, cultural preferences, and religious dietary restrictions. The assigned</w:t>
      </w:r>
    </w:p>
    <w:p>
      <w:pPr>
        <w:pStyle w:val="BodyText"/>
      </w:pPr>
      <w:r>
        <w:t xml:space="preserve">Dietitian adopted a culturally competent approach. The initial assessment revealed that Mr. Arjun was not seeking to abandon his identity but rather to optimize his health within it.</w:t>
      </w:r>
    </w:p>
    <w:p>
      <w:pPr>
        <w:pStyle w:val="BodyText"/>
      </w:pPr>
      <w:r>
        <w:t xml:space="preserve">The</w:t>
      </w:r>
      <w:r>
        <w:t xml:space="preserve"> </w:t>
      </w:r>
      <w:r>
        <w:rPr>
          <w:iCs/>
          <w:i/>
          <w:bCs/>
          <w:b/>
        </w:rPr>
        <w:t xml:space="preserve">Dietitian</w:t>
      </w:r>
      <w:r>
        <w:t xml:space="preserve"> </w:t>
      </w:r>
      <w:r>
        <w:t xml:space="preserve">focused on three pillars:</w:t>
      </w:r>
    </w:p>
    <w:p>
      <w:pPr>
        <w:numPr>
          <w:ilvl w:val="0"/>
          <w:numId w:val="1001"/>
        </w:numPr>
        <w:pStyle w:val="Compact"/>
      </w:pPr>
      <w:r>
        <w:rPr>
          <w:bCs/>
          <w:b/>
        </w:rPr>
        <w:t xml:space="preserve">Nutrient Density over Calorie Counting:</w:t>
      </w:r>
      <w:r>
        <w:t xml:space="preserve">Moving away from restrictive Western diets, the plan emphasized whole grains like millets (ragi and jowar), which are indigenous to Karnataka but often overlooked in favor of white rice.</w:t>
      </w:r>
    </w:p>
    <w:p>
      <w:pPr>
        <w:numPr>
          <w:ilvl w:val="0"/>
          <w:numId w:val="1001"/>
        </w:numPr>
        <w:pStyle w:val="Compact"/>
      </w:pPr>
      <w:r>
        <w:rPr>
          <w:bCs/>
          <w:b/>
        </w:rPr>
        <w:t xml:space="preserve">Sustainable Modifications:</w:t>
      </w:r>
      <w:r>
        <w:t xml:space="preserve">Rather than banning familiar foods, the</w:t>
      </w:r>
      <w:r>
        <w:t xml:space="preserve"> </w:t>
      </w:r>
      <w:r>
        <w:rPr>
          <w:bCs/>
          <w:b/>
        </w:rPr>
        <w:t xml:space="preserve">Dietitian</w:t>
      </w:r>
      <w:r>
        <w:t xml:space="preserve"> </w:t>
      </w:r>
      <w:r>
        <w:t xml:space="preserve">introduced portion control strategies for filter coffee and sweets, replacing refined sugar with natural alternatives like stevia or limiting jaggery intake.</w:t>
      </w:r>
    </w:p>
    <w:p>
      <w:pPr>
        <w:numPr>
          <w:ilvl w:val="0"/>
          <w:numId w:val="1001"/>
        </w:numPr>
        <w:pStyle w:val="Compact"/>
      </w:pPr>
      <w:r>
        <w:rPr>
          <w:bCs/>
          <w:b/>
        </w:rPr>
        <w:t xml:space="preserve">Tech-Integrated Monitoring:</w:t>
      </w:r>
      <w:r>
        <w:t xml:space="preserve">Leveraging the tech-savvy nature of residents in</w:t>
      </w:r>
      <w:r>
        <w:t xml:space="preserve"> </w:t>
      </w:r>
      <w:r>
        <w:rPr>
          <w:iCs/>
          <w:i/>
          <w:bCs/>
          <w:b/>
        </w:rPr>
        <w:t xml:space="preserve">India Bangalore</w:t>
      </w:r>
      <w:r>
        <w:t xml:space="preserve">, the plan utilized digital food diaries and wearable fitness trackers to monitor progress in real-time.</w:t>
      </w:r>
    </w:p>
    <w:bookmarkEnd w:id="23"/>
    <w:bookmarkStart w:id="24" w:name="the-intervention-plan"/>
    <w:p>
      <w:pPr>
        <w:pStyle w:val="Heading2"/>
      </w:pPr>
      <w:r>
        <w:t xml:space="preserve">The Intervention Plan</w:t>
      </w:r>
    </w:p>
    <w:p>
      <w:pPr>
        <w:pStyle w:val="FirstParagraph"/>
      </w:pPr>
      <w:r>
        <w:t xml:space="preserve">The 12-week intervention program was divided into three phases, designed by the</w:t>
      </w:r>
    </w:p>
    <w:p>
      <w:pPr>
        <w:pStyle w:val="BodyText"/>
      </w:pPr>
      <w:r>
        <w:t xml:space="preserve">Dietitian to ensure adherence in the busy lifestyle of</w:t>
      </w:r>
    </w:p>
    <w:p>
      <w:pPr>
        <w:pStyle w:val="BodyText"/>
      </w:pPr>
      <w:r>
        <w:t xml:space="preserve">India Bangalore:</w:t>
      </w:r>
    </w:p>
    <w:p>
      <w:pPr>
        <w:pStyle w:val="BodyText"/>
      </w:pPr>
      <w:r>
        <w:rPr>
          <w:bCs/>
          <w:b/>
        </w:rPr>
        <w:t xml:space="preserve">Phase 1: Education and Awareness (Weeks 1-4)</w:t>
      </w:r>
      <w:r>
        <w:br/>
      </w:r>
      <w:r>
        <w:t xml:space="preserve">The primary goal was to educate Mr. Arjun on glycemic index and portion control. The</w:t>
      </w:r>
    </w:p>
    <w:p>
      <w:pPr>
        <w:pStyle w:val="BodyText"/>
      </w:pPr>
      <w:r>
        <w:t xml:space="preserve">Dietitian provided a guide to navigating the diverse restaurant scene in</w:t>
      </w:r>
      <w:r>
        <w:t xml:space="preserve"> </w:t>
      </w:r>
      <w:r>
        <w:rPr>
          <w:iCs/>
          <w:i/>
          <w:bCs/>
          <w:b/>
        </w:rPr>
        <w:t xml:space="preserve">India Bangalore</w:t>
      </w:r>
      <w:r>
        <w:t xml:space="preserve">, identifying healthy options at popular cafes and traditional dining establishments.</w:t>
      </w:r>
    </w:p>
    <w:p>
      <w:pPr>
        <w:pStyle w:val="BodyText"/>
      </w:pPr>
      <w:r>
        <w:rPr>
          <w:bCs/>
          <w:b/>
        </w:rPr>
        <w:t xml:space="preserve">Phase 2: Active Dietary Restructuring (Weeks 5-8)</w:t>
      </w:r>
      <w:r>
        <w:br/>
      </w:r>
      <w:r>
        <w:t xml:space="preserve">Mr. Arjun adopted a modified South Indian diet. Breakfast shifted from white rice idli/dosa to Ragi Mudde or Oats Dosa. Lunch included double the quantity of leafy greens and lentils, with half the portion of rice replaced by millets. The</w:t>
      </w:r>
      <w:r>
        <w:t xml:space="preserve"> </w:t>
      </w:r>
      <w:r>
        <w:rPr>
          <w:bCs/>
          <w:b/>
        </w:rPr>
        <w:t xml:space="preserve">Dietitian</w:t>
      </w:r>
      <w:r>
        <w:t xml:space="preserve"> </w:t>
      </w:r>
      <w:r>
        <w:t xml:space="preserve">introduced intermittent fasting techniques suited to his work schedule.</w:t>
      </w:r>
    </w:p>
    <w:p>
      <w:pPr>
        <w:pStyle w:val="BodyText"/>
      </w:pPr>
      <w:r>
        <w:rPr>
          <w:bCs/>
          <w:b/>
        </w:rPr>
        <w:t xml:space="preserve">Phase 3: Maintenance and Lifestyle Integration (Weeks 9-12)</w:t>
      </w:r>
      <w:r>
        <w:br/>
      </w:r>
      <w:r>
        <w:t xml:space="preserve">Focus shifted to long-term habits. The</w:t>
      </w:r>
    </w:p>
    <w:p>
      <w:pPr>
        <w:pStyle w:val="BodyText"/>
      </w:pPr>
      <w:r>
        <w:t xml:space="preserve">Dietitian} coached Mr. Arjun on mindful eating during social gatherings, a significant aspect of Indian culture. Strategies for dealing with stress-induced eating were also implemented.</w:t>
      </w:r>
    </w:p>
    <w:bookmarkEnd w:id="24"/>
    <w:bookmarkStart w:id="25" w:name="results-and-outcomes"/>
    <w:p>
      <w:pPr>
        <w:pStyle w:val="Heading2"/>
      </w:pPr>
      <w:r>
        <w:t xml:space="preserve">Results and Outcomes</w:t>
      </w:r>
    </w:p>
    <w:p>
      <w:pPr>
        <w:pStyle w:val="FirstParagraph"/>
      </w:pPr>
      <w:r>
        <w:t xml:space="preserve">The results after 12 weeks were clinically significant:</w:t>
      </w:r>
    </w:p>
    <w:p>
      <w:pPr>
        <w:numPr>
          <w:ilvl w:val="0"/>
          <w:numId w:val="1002"/>
        </w:numPr>
        <w:pStyle w:val="Compact"/>
      </w:pPr>
      <w:r>
        <w:rPr>
          <w:iCs/>
          <w:i/>
          <w:bCs/>
          <w:b/>
        </w:rPr>
        <w:t xml:space="preserve">Weigh Loss:</w:t>
      </w:r>
      <w:r>
        <w:t xml:space="preserve">Mrs. Arjun lost 7 kilograms, reducing his BMI to a healthy range.</w:t>
      </w:r>
    </w:p>
    <w:p>
      <w:pPr>
        <w:numPr>
          <w:ilvl w:val="0"/>
          <w:numId w:val="1002"/>
        </w:numPr>
        <w:pStyle w:val="Compact"/>
      </w:pPr>
      <w:r>
        <w:rPr>
          <w:bCs/>
          <w:b/>
        </w:rPr>
        <w:t xml:space="preserve">Blood Sugar Control:</w:t>
      </w:r>
      <w:r>
        <w:t xml:space="preserve">Fasting glucose dropped to 95 mg/dL, and HbA1c normalized to 5.8%.</w:t>
      </w:r>
    </w:p>
    <w:p>
      <w:pPr>
        <w:numPr>
          <w:ilvl w:val="0"/>
          <w:numId w:val="1002"/>
        </w:numPr>
        <w:pStyle w:val="Compact"/>
      </w:pPr>
      <w:r>
        <w:rPr>
          <w:bCs/>
          <w:b/>
        </w:rPr>
        <w:t xml:space="preserve">Lipid Profile Improvement:</w:t>
      </w:r>
      <w:r>
        <w:t xml:space="preserve">LDL cholesterol decreased by 20%, and triglycerides normalized.</w:t>
      </w:r>
    </w:p>
    <w:p>
      <w:pPr>
        <w:numPr>
          <w:ilvl w:val="0"/>
          <w:numId w:val="1002"/>
        </w:numPr>
        <w:pStyle w:val="Compact"/>
      </w:pPr>
      <w:r>
        <w:rPr>
          <w:bCs/>
          <w:b/>
        </w:rPr>
        <w:t xml:space="preserve">Quality of Life:</w:t>
      </w:r>
      <w:r>
        <w:t xml:space="preserve">Patient reported increased energy levels, better sleep quality, and reduced reliance on medication for blood pressure.</w:t>
      </w:r>
    </w:p>
    <w:p>
      <w:pPr>
        <w:pStyle w:val="FirstParagraph"/>
      </w:pPr>
      <w:r>
        <w:t xml:space="preserve">The success of this case is attributed not only to the scientific rigor applied by the</w:t>
      </w:r>
    </w:p>
    <w:p>
      <w:pPr>
        <w:pStyle w:val="BodyText"/>
      </w:pPr>
      <w:r>
        <w:t xml:space="preserve">Dietitian} but also to the specific contextualization of advice for</w:t>
      </w:r>
      <w:r>
        <w:t xml:space="preserve"> </w:t>
      </w:r>
      <w:r>
        <w:rPr>
          <w:iCs/>
          <w:i/>
          <w:bCs/>
          <w:b/>
        </w:rPr>
        <w:t xml:space="preserve">India Bangalore.</w:t>
      </w:r>
    </w:p>
    <w:bookmarkEnd w:id="25"/>
    <w:bookmarkStart w:id="26" w:name="X41e11b8dccabb09a393f8ab491674a6462c5165"/>
    <w:p>
      <w:pPr>
        <w:pStyle w:val="Heading2"/>
      </w:pPr>
      <w:r>
        <w:t xml:space="preserve">Discussion: Challenges and Solutions in</w:t>
      </w:r>
      <w:r>
        <w:t xml:space="preserve"> </w:t>
      </w:r>
      <w:r>
        <w:rPr>
          <w:iCs/>
          <w:i/>
          <w:bCs/>
          <w:b/>
        </w:rPr>
        <w:t xml:space="preserve">India Bangalore</w:t>
      </w:r>
    </w:p>
    <w:p>
      <w:pPr>
        <w:pStyle w:val="FirstParagraph"/>
      </w:pPr>
      <w:r>
        <w:t xml:space="preserve">This case highlights several key challenges faced by healthcare providers in</w:t>
      </w:r>
    </w:p>
    <w:p>
      <w:pPr>
        <w:pStyle w:val="BodyText"/>
      </w:pPr>
      <w:r>
        <w:t xml:space="preserve">India Bangalore::</w:t>
      </w:r>
    </w:p>
    <w:p>
      <w:pPr>
        <w:numPr>
          <w:ilvl w:val="0"/>
          <w:numId w:val="1003"/>
        </w:numPr>
        <w:pStyle w:val="Compact"/>
      </w:pPr>
      <w:r>
        <w:rPr>
          <w:bCs/>
          <w:b/>
        </w:rPr>
        <w:t xml:space="preserve">Affordability vs. Health:</w:t>
      </w:r>
      <w:r>
        <w:t xml:space="preserve">Fresh produce and organic millets can be expensive. The</w:t>
      </w:r>
    </w:p>
    <w:p>
      <w:pPr>
        <w:numPr>
          <w:ilvl w:val="0"/>
          <w:numId w:val="1000"/>
        </w:numPr>
        <w:pStyle w:val="Compact"/>
      </w:pPr>
      <w:r>
        <w:t xml:space="preserve">Dietitian} had to suggest budget-friendly alternatives like seasonal local vegetables.</w:t>
      </w:r>
    </w:p>
    <w:p>
      <w:pPr>
        <w:numPr>
          <w:ilvl w:val="0"/>
          <w:numId w:val="1003"/>
        </w:numPr>
        <w:pStyle w:val="Compact"/>
      </w:pPr>
      <w:r>
        <w:rPr>
          <w:bCs/>
          <w:b/>
        </w:rPr>
        <w:t xml:space="preserve">Social Pressure:</w:t>
      </w:r>
      <w:r>
        <w:t xml:space="preserve">Indian culture is heavily food-oriented. Refusing traditional sweets or gravies can be seen as rude. Education was crucial for Mr. Arjun to navigate these social nuances without compromising his health.</w:t>
      </w:r>
    </w:p>
    <w:p>
      <w:pPr>
        <w:numPr>
          <w:ilvl w:val="0"/>
          <w:numId w:val="1003"/>
        </w:numPr>
        <w:pStyle w:val="Compact"/>
      </w:pPr>
      <w:r>
        <w:rPr>
          <w:bCs/>
          <w:b/>
        </w:rPr>
        <w:t xml:space="preserve">Dietary Diversity:</w:t>
      </w:r>
      <w:r>
        <w:rPr>
          <w:iCs/>
          <w:i/>
          <w:bCs/>
          <w:b/>
        </w:rPr>
        <w:t xml:space="preserve">India Bangalore</w:t>
      </w:r>
      <w:r>
        <w:t xml:space="preserve">Dietitian} had to ensure the plan accommodated non-vegetarian preferences as well, ensuring inclusivity.</w:t>
      </w:r>
    </w:p>
    <w:bookmarkEnd w:id="26"/>
    <w:bookmarkStart w:id="27" w:name="conclusion-and-recommendations"/>
    <w:p>
      <w:pPr>
        <w:pStyle w:val="Heading2"/>
      </w:pPr>
      <w:r>
        <w:t xml:space="preserve">Conclusion and Recommendations</w:t>
      </w:r>
    </w:p>
    <w:p>
      <w:pPr>
        <w:pStyle w:val="FirstParagraph"/>
      </w:pPr>
      <w:r>
        <w:t xml:space="preserve">This</w:t>
      </w:r>
      <w:r>
        <w:t xml:space="preserve"> </w:t>
      </w:r>
      <w:r>
        <w:rPr>
          <w:iCs/>
          <w:i/>
          <w:bCs/>
          <w:b/>
        </w:rPr>
        <w:t xml:space="preserve">Case Study</w:t>
      </w:r>
      <w:r>
        <w:t xml:space="preserve"> </w:t>
      </w:r>
      <w:r>
        <w:t xml:space="preserve">underscores the transformative power of personalized nutrition in urban India. It demonstrates that a skilled</w:t>
      </w:r>
    </w:p>
    <w:p>
      <w:pPr>
        <w:pStyle w:val="BodyText"/>
      </w:pPr>
      <w:r>
        <w:t xml:space="preserve">Dietitian can effectively combat the rising tide of lifestyle diseases by bridging the gap between modern medical science and traditional cultural practices.</w:t>
      </w:r>
    </w:p>
    <w:p>
      <w:pPr>
        <w:pStyle w:val="BodyText"/>
      </w:pPr>
      <w:r>
        <w:t xml:space="preserve">For healthcare institutions and individuals in</w:t>
      </w:r>
      <w:r>
        <w:t xml:space="preserve"> </w:t>
      </w:r>
      <w:r>
        <w:rPr>
          <w:iCs/>
          <w:i/>
          <w:bCs/>
          <w:b/>
        </w:rPr>
        <w:t xml:space="preserve">India Bangalore</w:t>
      </w:r>
      <w:r>
        <w:t xml:space="preserve">, the key takeaways are:</w:t>
      </w:r>
    </w:p>
    <w:p>
      <w:pPr>
        <w:numPr>
          <w:ilvl w:val="0"/>
          <w:numId w:val="1004"/>
        </w:numPr>
        <w:pStyle w:val="Compact"/>
      </w:pPr>
      <w:r>
        <w:rPr>
          <w:bCs/>
          <w:b/>
        </w:rPr>
        <w:t xml:space="preserve">Holistic Approach:</w:t>
      </w:r>
      <w:r>
        <w:t xml:space="preserve">Nutrition plans must be culturally relevant. A one-size-fits-all approach rarely works in diverse cities like</w:t>
      </w:r>
      <w:r>
        <w:t xml:space="preserve"> </w:t>
      </w:r>
      <w:r>
        <w:rPr>
          <w:iCs/>
          <w:i/>
          <w:bCs/>
          <w:b/>
        </w:rPr>
        <w:t xml:space="preserve">India Bangalore.</w:t>
      </w:r>
    </w:p>
    <w:p>
      <w:pPr>
        <w:numPr>
          <w:ilvl w:val="0"/>
          <w:numId w:val="1004"/>
        </w:numPr>
        <w:pStyle w:val="Compact"/>
      </w:pPr>
      <w:r>
        <w:rPr>
          <w:bCs/>
          <w:b/>
        </w:rPr>
        <w:t xml:space="preserve">Educational Focus:</w:t>
      </w:r>
      <w:r>
        <w:t xml:space="preserve">Empowering patients with knowledge about local food options is more sustainable than mere restriction.</w:t>
      </w:r>
    </w:p>
    <w:p>
      <w:pPr>
        <w:numPr>
          <w:ilvl w:val="0"/>
          <w:numId w:val="1004"/>
        </w:numPr>
        <w:pStyle w:val="Compact"/>
      </w:pPr>
      <w:r>
        <w:rPr>
          <w:bCs/>
          <w:b/>
        </w:rPr>
        <w:t xml:space="preserve">Tech Integration:</w:t>
      </w:r>
      <w:r>
        <w:t xml:space="preserve">Leveraging digital tools for monitoring aligns well with the urban demographic of</w:t>
      </w:r>
    </w:p>
    <w:p>
      <w:pPr>
        <w:numPr>
          <w:ilvl w:val="0"/>
          <w:numId w:val="1000"/>
        </w:numPr>
        <w:pStyle w:val="Compact"/>
      </w:pPr>
      <w:r>
        <w:t xml:space="preserve">India Bangalore.</w:t>
      </w:r>
    </w:p>
    <w:p>
      <w:pPr>
        <w:pStyle w:val="FirstParagraph"/>
      </w:pPr>
      <w:r>
        <w:t xml:space="preserve">In conclusion, as</w:t>
      </w:r>
    </w:p>
    <w:p>
      <w:pPr>
        <w:pStyle w:val="BodyText"/>
      </w:pPr>
      <w:r>
        <w:t xml:space="preserve">India BangaloreDietitian professionals holds the key to unlocking a healthier future for the city.</w:t>
      </w:r>
    </w:p>
    <w:p>
      <w:pPr>
        <w:pStyle w:val="BodyText"/>
      </w:pPr>
      <w:r>
        <w:rPr>
          <w:iCs/>
          <w:i/>
        </w:rPr>
        <w:t xml:space="preserve">This document serves as a testament to the importance of specialized nutrition care in modern urban settings, proving that with the right expertise, health transformations are achievable even amidst challenging lifestyles.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Holistic Dietary Intervention in India Bangalore</dc:title>
  <dc:creator/>
  <dc:language>en</dc:language>
  <cp:keywords/>
  <dcterms:created xsi:type="dcterms:W3CDTF">2026-07-29T10:26:44Z</dcterms:created>
  <dcterms:modified xsi:type="dcterms:W3CDTF">2026-07-29T10:26:44Z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