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1" w:name="Xffc2b6e08e1e585a1d8f76d431cf0dc65c176b7"/>
    <w:p>
      <w:pPr>
        <w:pStyle w:val="Heading1"/>
      </w:pPr>
      <w:r>
        <w:t xml:space="preserve">Case Study: The Strategic Integration of Professional Dietitian Services in Indonesia Jakarta</w:t>
      </w:r>
    </w:p>
    <w:p>
      <w:pPr>
        <w:pStyle w:val="FirstParagraph"/>
      </w:pPr>
      <w:r>
        <w:rPr>
          <w:bCs/>
          <w:b/>
        </w:rPr>
        <w:t xml:space="preserve">Date:</w:t>
      </w:r>
    </w:p>
    <w:p>
      <w:pPr>
        <w:pStyle w:val="BodyText"/>
      </w:pPr>
      <w:r>
        <w:rPr>
          <w:bCs/>
          <w:b/>
        </w:rPr>
        <w:t xml:space="preserve">Coverage:</w:t>
      </w:r>
    </w:p>
    <w:p>
      <w:pPr>
        <w:pStyle w:val="BodyText"/>
      </w:pPr>
      <w:r>
        <w:br/>
      </w:r>
      <w:r>
        <w:t xml:space="preserve">This Case Study document examines the evolving landscape of nutritional healthcare within one of Southeast Asia's most dynamic urban centers. It analyzes the demand for certified Dietitian services, the cultural challenges presented by local culinary traditions, and strategic recommendations for healthcare providers and wellness organizations operating in Indonesia Jakarta. The study highlights how modernizing dietary approaches while respecting local tastes can significantly improve public health outcomes in this densely populated metropolis.</w:t>
      </w:r>
    </w:p>
    <w:bookmarkStart w:id="20" w:name="introduction"/>
    <w:p>
      <w:pPr>
        <w:pStyle w:val="Heading2"/>
      </w:pPr>
      <w:r>
        <w:t xml:space="preserve">1.0 Introduction</w:t>
      </w:r>
    </w:p>
    <w:p>
      <w:pPr>
        <w:pStyle w:val="FirstParagraph"/>
      </w:pPr>
      <w:r>
        <w:t xml:space="preserve">In recent years, the capital city of</w:t>
      </w:r>
      <w:r>
        <w:t xml:space="preserve"> </w:t>
      </w:r>
      <w:r>
        <w:rPr>
          <w:bCs/>
          <w:b/>
        </w:rPr>
        <w:t xml:space="preserve">Indonesia Jakarta</w:t>
      </w:r>
      <w:r>
        <w:br/>
      </w:r>
      <w:r>
        <w:t xml:space="preserve">However, alongside these advancements is a growing crisis related to lifestyle diseases. Obesity rates have skyrocketed due to rapid urbanization and the increasing availability of processed foods. This shift has created an urgent need for professional nutritional guidance. The role of a qualified</w:t>
      </w:r>
      <w:r>
        <w:t xml:space="preserve"> </w:t>
      </w:r>
      <w:r>
        <w:rPr>
          <w:bCs/>
          <w:b/>
        </w:rPr>
        <w:t xml:space="preserve">Dietitian</w:t>
      </w:r>
      <w:r>
        <w:br/>
      </w:r>
    </w:p>
    <w:p>
      <w:pPr>
        <w:pStyle w:val="BodyText"/>
      </w:pPr>
      <w:r>
        <w:t xml:space="preserve">2024 Market Analysis: The Context of Indonesia Jakarta</w:t>
      </w:r>
    </w:p>
    <w:p>
      <w:pPr>
        <w:pStyle w:val="BodyText"/>
      </w:pPr>
      <w:r>
        <w:rPr>
          <w:bCs/>
          <w:b/>
        </w:rPr>
        <w:t xml:space="preserve">The Urban Challenge:</w:t>
      </w:r>
    </w:p>
    <w:p>
      <w:pPr>
        <w:pStyle w:val="BodyText"/>
      </w:pPr>
      <w:r>
        <w:t xml:space="preserve">In terms of public health, the World Health Organization (WHO) data indicates that non-communicable diseases are the leading cause of mortality in urban areas. In</w:t>
      </w:r>
      <w:r>
        <w:t xml:space="preserve"> </w:t>
      </w:r>
      <w:r>
        <w:rPr>
          <w:bCs/>
          <w:b/>
        </w:rPr>
        <w:t xml:space="preserve">Indonesia Jakarta</w:t>
      </w:r>
      <w:r>
        <w:t xml:space="preserve">, traffic congestion and long working hours have led to sedentary lifestyles. Furthermore, the city's food environment is dominated by high-calorie street food options and sugary beverages, known locally as "minuman manis." While delicious, these traditional preferences often lack nutritional balance.</w:t>
      </w:r>
      <w:r>
        <w:br/>
      </w:r>
    </w:p>
    <w:p>
      <w:pPr>
        <w:pStyle w:val="BodyText"/>
      </w:pPr>
      <w:r>
        <w:rPr>
          <w:bCs/>
          <w:b/>
        </w:rPr>
        <w:t xml:space="preserve">The Demand for Expertise:</w:t>
      </w:r>
    </w:p>
    <w:p>
      <w:pPr>
        <w:pStyle w:val="BodyText"/>
      </w:pPr>
      <w:r>
        <w:t xml:space="preserve">There is a significant gap between general health knowledge and actionable dietary advice. Many residents consume supplements or follow social media trends without professional oversight. A certified</w:t>
      </w:r>
      <w:r>
        <w:t xml:space="preserve"> </w:t>
      </w:r>
      <w:r>
        <w:rPr>
          <w:bCs/>
          <w:b/>
        </w:rPr>
        <w:t xml:space="preserve">Dietitian</w:t>
      </w:r>
      <w:r>
        <w:br/>
      </w:r>
    </w:p>
    <w:p>
      <w:pPr>
        <w:pStyle w:val="BodyText"/>
      </w:pPr>
      <w:r>
        <w:t xml:space="preserve">H3.0 The Role of the Modern Dietitian in this Region</w:t>
      </w:r>
    </w:p>
    <w:p>
      <w:pPr>
        <w:pStyle w:val="BodyText"/>
      </w:pPr>
      <w:r>
        <w:br/>
      </w:r>
      <w:r>
        <w:t xml:space="preserve">A modern</w:t>
      </w:r>
      <w:r>
        <w:t xml:space="preserve"> </w:t>
      </w:r>
      <w:r>
        <w:rPr>
          <w:bCs/>
          <w:b/>
        </w:rPr>
        <w:t xml:space="preserve">Dietitian</w:t>
      </w:r>
      <w:r>
        <w:br/>
      </w:r>
    </w:p>
    <w:p>
      <w:pPr>
        <w:pStyle w:val="BodyText"/>
      </w:pPr>
      <w:r>
        <w:t xml:space="preserve">The Role of the Modern Dietitian in this Region</w:t>
      </w:r>
      <w:r>
        <w:br/>
      </w:r>
      <w:r>
        <w:t xml:space="preserve">A modern</w:t>
      </w:r>
      <w:r>
        <w:t xml:space="preserve"> </w:t>
      </w:r>
      <w:r>
        <w:rPr>
          <w:bCs/>
          <w:b/>
        </w:rPr>
        <w:t xml:space="preserve">Dietitian</w:t>
      </w:r>
      <w:r>
        <w:br/>
      </w:r>
    </w:p>
    <w:p>
      <w:pPr>
        <w:pStyle w:val="BodyText"/>
      </w:pPr>
      <w:r>
        <w:rPr>
          <w:iCs/>
          <w:i/>
        </w:rPr>
        <w:t xml:space="preserve">Cultural Sensitivity:</w:t>
      </w:r>
    </w:p>
    <w:p>
      <w:pPr>
        <w:pStyle w:val="BodyText"/>
      </w:pPr>
      <w:r>
        <w:t xml:space="preserve">A certified nutritionist must understand the intricate flavors of Indonesian cuisine. For instance, replacing heavy coconut milk (</w:t>
      </w:r>
      <w:r>
        <w:rPr>
          <w:iCs/>
          <w:i/>
        </w:rPr>
        <w:t xml:space="preserve">santan</w:t>
      </w:r>
      <w:r>
        <w:t xml:space="preserve">) with lighter alternatives while maintaining the creamy texture required for dishes like</w:t>
      </w:r>
      <w:r>
        <w:t xml:space="preserve"> </w:t>
      </w:r>
      <w:r>
        <w:rPr>
          <w:iCs/>
          <w:i/>
        </w:rPr>
        <w:t xml:space="preserve">Gulai Ayam</w:t>
      </w:r>
      <w:r>
        <w:t xml:space="preserve"> </w:t>
      </w:r>
      <w:r>
        <w:t xml:space="preserve">is a key skill. Similarly, addressing the high glycemic index of white rice (</w:t>
      </w:r>
      <w:r>
        <w:br/>
      </w:r>
    </w:p>
    <w:p>
      <w:pPr>
        <w:pStyle w:val="BodyText"/>
      </w:pPr>
      <w:r>
        <w:rPr>
          <w:bCs/>
          <w:b/>
        </w:rPr>
        <w:t xml:space="preserve">Clinical Nutrition:</w:t>
      </w:r>
    </w:p>
    <w:p>
      <w:pPr>
        <w:pStyle w:val="BodyText"/>
      </w:pPr>
      <w:r>
        <w:t xml:space="preserve">Managing chronic conditions such as diabetes and hypertension requires personalized meal plans that align with local ingredients available in Jakarta's markets.</w:t>
      </w:r>
      <w:r>
        <w:br/>
      </w:r>
    </w:p>
    <w:p>
      <w:pPr>
        <w:pStyle w:val="BodyText"/>
      </w:pPr>
      <w:r>
        <w:rPr>
          <w:iCs/>
          <w:i/>
        </w:rPr>
        <w:t xml:space="preserve">Corporate Wellness:</w:t>
      </w:r>
    </w:p>
    <w:p>
      <w:pPr>
        <w:pStyle w:val="BodyText"/>
      </w:pPr>
      <w:r>
        <w:t xml:space="preserve">With the rise of multinational corporations in Central Jakarta, there is a growing market for corporate nutrition programs. Companies are increasingly hiring</w:t>
      </w:r>
      <w:r>
        <w:t xml:space="preserve"> </w:t>
      </w:r>
      <w:r>
        <w:rPr>
          <w:bCs/>
          <w:b/>
        </w:rPr>
        <w:t xml:space="preserve">Dietitian</w:t>
      </w:r>
      <w:r>
        <w:br/>
      </w:r>
    </w:p>
    <w:p>
      <w:pPr>
        <w:pStyle w:val="BodyText"/>
      </w:pPr>
      <w:r>
        <w:t xml:space="preserve">H4.0 Challenges and Barriers to Adoption</w:t>
      </w:r>
    </w:p>
    <w:p>
      <w:pPr>
        <w:pStyle w:val="BodyText"/>
      </w:pPr>
      <w:r>
        <w:t xml:space="preserve">Cultural Resistance to Change</w:t>
      </w:r>
      <w:r>
        <w:br/>
      </w:r>
      <w:r>
        <w:t xml:space="preserve">Food is central to Indonesian culture, particularly in Jakarta where communal eating (</w:t>
      </w:r>
      <w:r>
        <w:rPr>
          <w:iCs/>
          <w:i/>
        </w:rPr>
        <w:t xml:space="preserve">makan bersama</w:t>
      </w:r>
      <w:r>
        <w:t xml:space="preserve">) is a daily social ritual. Convincing individuals that dietary changes do not mean sacrificing taste or social connection can be difficult. Many patients perceive</w:t>
      </w:r>
      <w:r>
        <w:t xml:space="preserve"> </w:t>
      </w:r>
      <w:r>
        <w:rPr>
          <w:bCs/>
          <w:b/>
        </w:rPr>
        <w:t xml:space="preserve">Dietitian</w:t>
      </w:r>
      <w:r>
        <w:br/>
      </w:r>
    </w:p>
    <w:p>
      <w:pPr>
        <w:pStyle w:val="BodyText"/>
      </w:pPr>
      <w:r>
        <w:rPr>
          <w:iCs/>
          <w:i/>
        </w:rPr>
        <w:t xml:space="preserve">Cost vs. Accessibility:</w:t>
      </w:r>
    </w:p>
    <w:p>
      <w:pPr>
        <w:pStyle w:val="BodyText"/>
      </w:pPr>
      <w:r>
        <w:t xml:space="preserve">While the middle class is growing, affordability remains a barrier for many Jakarta residents. High-quality fresh produce and lean proteins are often more expensive than processed options in local minimarts.</w:t>
      </w:r>
      <w:r>
        <w:br/>
      </w:r>
    </w:p>
    <w:p>
      <w:pPr>
        <w:pStyle w:val="BodyText"/>
      </w:pPr>
      <w:r>
        <w:rPr>
          <w:iCs/>
          <w:i/>
        </w:rPr>
        <w:t xml:space="preserve">Lack of Regulation Awareness:</w:t>
      </w:r>
    </w:p>
    <w:p>
      <w:pPr>
        <w:pStyle w:val="BodyText"/>
      </w:pPr>
      <w:r>
        <w:t xml:space="preserve">There is still confusion among the public regarding who can legally provide nutritional advice. Distinguishing between a certified</w:t>
      </w:r>
      <w:r>
        <w:t xml:space="preserve"> </w:t>
      </w:r>
      <w:r>
        <w:rPr>
          <w:bCs/>
          <w:b/>
        </w:rPr>
        <w:t xml:space="preserve">Dietitian</w:t>
      </w:r>
      <w:r>
        <w:br/>
      </w:r>
    </w:p>
    <w:p>
      <w:pPr>
        <w:pStyle w:val="BodyText"/>
      </w:pPr>
      <w:r>
        <w:t xml:space="preserve">H5.0 Case Study Snapshot: "Project Sehat Jakarta"</w:t>
      </w:r>
    </w:p>
    <w:p>
      <w:pPr>
        <w:pStyle w:val="BodyText"/>
      </w:pPr>
      <w:r>
        <w:br/>
      </w:r>
    </w:p>
    <w:p>
      <w:pPr>
        <w:pStyle w:val="BodyText"/>
      </w:pPr>
      <w:r>
        <w:t xml:space="preserve">Aspect</w:t>
      </w:r>
    </w:p>
    <w:p>
      <w:pPr>
        <w:pStyle w:val="BodyText"/>
      </w:pPr>
      <w:r>
        <w:br/>
      </w:r>
    </w:p>
    <w:p>
      <w:pPr>
        <w:pStyle w:val="BodyText"/>
      </w:pPr>
      <w:r>
        <w:br/>
      </w:r>
    </w:p>
    <w:p>
      <w:pPr>
        <w:pStyle w:val="BodyText"/>
      </w:pPr>
      <w:r>
        <w:t xml:space="preserve">Name</w:t>
      </w:r>
    </w:p>
    <w:p>
      <w:pPr>
        <w:pStyle w:val="BodyText"/>
      </w:pPr>
      <w:r>
        <w:br/>
      </w:r>
    </w:p>
    <w:p>
      <w:pPr>
        <w:pStyle w:val="BodyText"/>
      </w:pPr>
      <w:r>
        <w:t xml:space="preserve">A Community-Based Nutrition Intervention</w:t>
      </w:r>
      <w:r>
        <w:br/>
      </w:r>
    </w:p>
    <w:p>
      <w:pPr>
        <w:pStyle w:val="BodyText"/>
      </w:pPr>
      <w:r>
        <w:t xml:space="preserve">Location:</w:t>
      </w:r>
    </w:p>
    <w:p>
      <w:pPr>
        <w:pStyle w:val="BodyText"/>
      </w:pPr>
      <w:r>
        <w:t xml:space="preserve">Menteng and Tebet districts, Jakarta Pusat &amp; Selatan</w:t>
      </w:r>
      <w:r>
        <w:br/>
      </w:r>
    </w:p>
    <w:p>
      <w:pPr>
        <w:pStyle w:val="BodyText"/>
      </w:pPr>
      <w:r>
        <w:t xml:space="preserve">Objective:</w:t>
      </w:r>
    </w:p>
    <w:p>
      <w:pPr>
        <w:pStyle w:val="BodyText"/>
      </w:pPr>
      <w:r>
        <w:t xml:space="preserve">To reduce pre-diabetic markers in 500 participants over six months through culturally adapted dietary counseling.</w:t>
      </w:r>
      <w:r>
        <w:br/>
      </w:r>
    </w:p>
    <w:p>
      <w:pPr>
        <w:pStyle w:val="BodyText"/>
      </w:pPr>
      <w:r>
        <w:br/>
      </w:r>
    </w:p>
    <w:p>
      <w:pPr>
        <w:pStyle w:val="BodyText"/>
      </w:pPr>
      <w:r>
        <w:br/>
      </w:r>
    </w:p>
    <w:p>
      <w:pPr>
        <w:pStyle w:val="BodyText"/>
      </w:pPr>
      <w:r>
        <w:t xml:space="preserve">H6.0 Methodology and Implementation</w:t>
      </w:r>
    </w:p>
    <w:p>
      <w:pPr>
        <w:pStyle w:val="BodyText"/>
      </w:pPr>
      <w:r>
        <w:t xml:space="preserve">Culturally Adapted Meal Planning</w:t>
      </w:r>
      <w:r>
        <w:br/>
      </w:r>
      <w:r>
        <w:t xml:space="preserve">The intervention team worked with local chefs and nutritionists to redesign traditional recipes. For example, they introduced portion-controlled servings of</w:t>
      </w:r>
      <w:r>
        <w:t xml:space="preserve"> </w:t>
      </w:r>
      <w:r>
        <w:rPr>
          <w:iCs/>
          <w:i/>
        </w:rPr>
        <w:t xml:space="preserve">Nasi Goreng</w:t>
      </w:r>
      <w:r>
        <w:t xml:space="preserve"> </w:t>
      </w:r>
      <w:r>
        <w:t xml:space="preserve">using brown rice alternatives or smaller portions of white rice paired with high-fiber vegetables. The focus was on "modification," not elimination.</w:t>
      </w:r>
      <w:r>
        <w:br/>
      </w:r>
    </w:p>
    <w:p>
      <w:pPr>
        <w:pStyle w:val="BodyText"/>
      </w:pPr>
      <w:r>
        <w:rPr>
          <w:bCs/>
          <w:b/>
        </w:rPr>
        <w:t xml:space="preserve">Digital Engagement:</w:t>
      </w:r>
    </w:p>
    <w:p>
      <w:pPr>
        <w:pStyle w:val="BodyText"/>
      </w:pPr>
      <w:r>
        <w:t xml:space="preserve">A dedicated mobile app was launched in Bahasa Indonesia, featuring reminders for hydration and weekly check-ins with a remote</w:t>
      </w:r>
      <w:r>
        <w:t xml:space="preserve"> </w:t>
      </w:r>
      <w:r>
        <w:rPr>
          <w:bCs/>
          <w:b/>
        </w:rPr>
        <w:t xml:space="preserve">Dietitian</w:t>
      </w:r>
      <w:r>
        <w:t xml:space="preserve">. This digital platform allowed participants to track their intake of sugar and salt, key metrics in Jakarta's health campaigns.</w:t>
      </w:r>
      <w:r>
        <w:br/>
      </w:r>
    </w:p>
    <w:p>
      <w:pPr>
        <w:pStyle w:val="BodyText"/>
      </w:pPr>
      <w:r>
        <w:rPr>
          <w:iCs/>
          <w:i/>
        </w:rPr>
        <w:t xml:space="preserve">Community Workshops:</w:t>
      </w:r>
    </w:p>
    <w:p>
      <w:pPr>
        <w:pStyle w:val="BodyText"/>
      </w:pPr>
      <w:r>
        <w:t xml:space="preserve">Held monthly at local community centers, these workshops educated residents on reading food labels (</w:t>
      </w:r>
      <w:r>
        <w:rPr>
          <w:rStyle w:val="VerbatimChar"/>
        </w:rPr>
        <w:t xml:space="preserve">SNI</w:t>
      </w:r>
      <w:r>
        <w:t xml:space="preserve">) and identifying hidden sugars in popular drinks. The sessions emphasized that a good</w:t>
      </w:r>
      <w:r>
        <w:t xml:space="preserve"> </w:t>
      </w:r>
      <w:r>
        <w:rPr>
          <w:bCs/>
          <w:b/>
        </w:rPr>
        <w:t xml:space="preserve">Dietitian</w:t>
      </w:r>
      <w:r>
        <w:br/>
      </w:r>
    </w:p>
    <w:p>
      <w:pPr>
        <w:pStyle w:val="BodyText"/>
      </w:pPr>
      <w:r>
        <w:t xml:space="preserve">H7.0 Results and Impact Analysis</w:t>
      </w:r>
    </w:p>
    <w:p>
      <w:pPr>
        <w:numPr>
          <w:ilvl w:val="0"/>
          <w:numId w:val="1001"/>
        </w:numPr>
        <w:pStyle w:val="Compact"/>
      </w:pPr>
      <w:r>
        <w:rPr>
          <w:bCs/>
          <w:b/>
        </w:rPr>
        <w:t xml:space="preserve">BMI Improvement:</w:t>
      </w:r>
    </w:p>
    <w:p>
      <w:pPr>
        <w:numPr>
          <w:ilvl w:val="0"/>
          <w:numId w:val="1000"/>
        </w:numPr>
        <w:pStyle w:val="Compact"/>
      </w:pPr>
      <w:r>
        <w:t xml:space="preserve">Average Body Mass Index decreased by 1.2 points among participants adhering to the weekly</w:t>
      </w:r>
      <w:r>
        <w:t xml:space="preserve"> </w:t>
      </w:r>
      <w:r>
        <w:rPr>
          <w:bCs/>
          <w:b/>
        </w:rPr>
        <w:t xml:space="preserve">Dietitian</w:t>
      </w:r>
      <w:r>
        <w:br/>
      </w:r>
    </w:p>
    <w:p>
      <w:pPr>
        <w:numPr>
          <w:ilvl w:val="0"/>
          <w:numId w:val="1001"/>
        </w:numPr>
        <w:pStyle w:val="Compact"/>
      </w:pPr>
      <w:r>
        <w:t xml:space="preserve">Cultural Acceptance: 85% of participants stated that they felt no sense of deprivation, as the meals remained familiar and enjoyable.</w:t>
      </w:r>
      <w:r>
        <w:br/>
      </w:r>
    </w:p>
    <w:p>
      <w:pPr>
        <w:pStyle w:val="FirstParagraph"/>
      </w:pPr>
      <w:r>
        <w:t xml:space="preserve">H8.0 Recommendations for Stakeholders</w:t>
      </w:r>
    </w:p>
    <w:p>
      <w:pPr>
        <w:pStyle w:val="BodyText"/>
      </w:pPr>
      <w:r>
        <w:rPr>
          <w:bCs/>
          <w:b/>
        </w:rPr>
        <w:t xml:space="preserve">For Healthcare Providers in Indonesia Jakarta:</w:t>
      </w:r>
    </w:p>
    <w:p>
      <w:pPr>
        <w:pStyle w:val="BodyText"/>
      </w:pPr>
      <w:r>
        <w:t xml:space="preserve">Invest in continuous education for staff regarding local dietary patterns. Collaborate with local farmers to source affordable, fresh produce.</w:t>
      </w:r>
      <w:r>
        <w:br/>
      </w:r>
    </w:p>
    <w:p>
      <w:pPr>
        <w:pStyle w:val="BodyText"/>
      </w:pPr>
      <w:r>
        <w:rPr>
          <w:iCs/>
          <w:i/>
        </w:rPr>
        <w:t xml:space="preserve">Promote the Value of Certification:</w:t>
      </w:r>
    </w:p>
    <w:p>
      <w:pPr>
        <w:pStyle w:val="BodyText"/>
      </w:pPr>
      <w:r>
        <w:t xml:space="preserve">Educate the public on the importance of consulting a certified</w:t>
      </w:r>
      <w:r>
        <w:t xml:space="preserve"> </w:t>
      </w:r>
      <w:r>
        <w:rPr>
          <w:bCs/>
          <w:b/>
        </w:rPr>
        <w:t xml:space="preserve">Dietitian</w:t>
      </w:r>
      <w:r>
        <w:t xml:space="preserve"> </w:t>
      </w:r>
      <w:r>
        <w:t xml:space="preserve">versus unverified influencers. Highlight that professional guidance saves money in the long run by preventing chronic diseases.</w:t>
      </w:r>
      <w:r>
        <w:br/>
      </w:r>
    </w:p>
    <w:p>
      <w:pPr>
        <w:pStyle w:val="BodyText"/>
      </w:pPr>
      <w:r>
        <w:rPr>
          <w:bCs/>
          <w:b/>
        </w:rPr>
        <w:t xml:space="preserve">Public-Private Partnerships:</w:t>
      </w:r>
    </w:p>
    <w:p>
      <w:pPr>
        <w:pStyle w:val="BodyText"/>
      </w:pPr>
      <w:r>
        <w:t xml:space="preserve">Government agencies and private wellness companies should partner to subsidize consultations for low-income groups. This ensures equitable access to professional nutrition care across all strata of</w:t>
      </w:r>
    </w:p>
    <w:p>
      <w:pPr>
        <w:pStyle w:val="BodyText"/>
      </w:pPr>
      <w:r>
        <w:t xml:space="preserve">Indonesia Jakartasociety.</w:t>
      </w:r>
      <w:r>
        <w:br/>
      </w:r>
    </w:p>
    <w:p>
      <w:pPr>
        <w:pStyle w:val="BodyText"/>
      </w:pPr>
      <w:r>
        <w:t xml:space="preserve">H9.0 Conclusion</w:t>
      </w:r>
    </w:p>
    <w:p>
      <w:pPr>
        <w:pStyle w:val="BodyText"/>
      </w:pPr>
      <w:r>
        <w:br/>
      </w:r>
    </w:p>
    <w:p>
      <w:pPr>
        <w:pStyle w:val="BodyText"/>
      </w:pPr>
      <w:r>
        <w:t xml:space="preserve">The integration of professional nutritional care in</w:t>
      </w:r>
    </w:p>
    <w:p>
      <w:pPr>
        <w:pStyle w:val="BodyText"/>
      </w:pPr>
      <w:r>
        <w:t xml:space="preserve">Indonesia Jakarta</w:t>
      </w:r>
      <w:r>
        <w:br/>
      </w:r>
      <w:r>
        <w:rPr>
          <w:bCs/>
          <w:b/>
        </w:rPr>
        <w:t xml:space="preserve">Dietitian</w:t>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Professional Dietitian Services in Indonesia Jakarta</dc:title>
  <dc:creator/>
  <cp:keywords/>
  <dcterms:created xsi:type="dcterms:W3CDTF">2026-07-29T09:13:13Z</dcterms:created>
  <dcterms:modified xsi:type="dcterms:W3CDTF">2026-07-29T09:13:13Z</dcterms:modified>
</cp:coreProperties>
</file>

<file path=docProps/custom.xml><?xml version="1.0" encoding="utf-8"?>
<Properties xmlns="http://schemas.openxmlformats.org/officeDocument/2006/custom-properties" xmlns:vt="http://schemas.openxmlformats.org/officeDocument/2006/docPropsVTypes"/>
</file>