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Urban</w:t>
      </w:r>
      <w:r>
        <w:t xml:space="preserve"> </w:t>
      </w:r>
      <w:r>
        <w:t xml:space="preserve">Kenya,</w:t>
      </w:r>
      <w:r>
        <w:t xml:space="preserve"> </w:t>
      </w:r>
      <w:r>
        <w:t xml:space="preserve">Nairobi</w:t>
      </w:r>
    </w:p>
    <w:bookmarkStart w:id="31" w:name="X5f74b53a1db01a76a922a00249b535622ed1f82"/>
    <w:p>
      <w:pPr>
        <w:pStyle w:val="Heading1"/>
      </w:pPr>
      <w:r>
        <w:t xml:space="preserve">Case Study: Transforming Public Health Through Dietitian Intervention in Kenya, Nairobi</w:t>
      </w:r>
    </w:p>
    <w:p>
      <w:pPr>
        <w:pStyle w:val="FirstParagraph"/>
      </w:pPr>
      <w:r>
        <w:rPr>
          <w:bCs/>
          <w:b/>
        </w:rPr>
        <w:t xml:space="preserve">Date:</w:t>
      </w:r>
      <w:r>
        <w:t xml:space="preserve"> </w:t>
      </w:r>
      <w:r>
        <w:t xml:space="preserve">October 2023</w:t>
      </w:r>
      <w:r>
        <w:br/>
      </w:r>
      <w:r>
        <w:rPr>
          <w:bCs/>
          <w:b/>
        </w:rPr>
        <w:t xml:space="preserve">Title:</w:t>
      </w:r>
      <w:r>
        <w:t xml:space="preserve">Bridging the Gap: The Role of a Qualified Dietitian in Managing Non-Communicable Diseases (NCDs) within Nairobi’s Diverse Urban Landscape.</w:t>
      </w:r>
    </w:p>
    <w:bookmarkStart w:id="20" w:name="introduction"/>
    <w:p>
      <w:pPr>
        <w:pStyle w:val="Heading2"/>
      </w:pPr>
      <w:r>
        <w:t xml:space="preserve">1. Introduction</w:t>
      </w:r>
    </w:p>
    <w:p>
      <w:pPr>
        <w:pStyle w:val="FirstParagraph"/>
      </w:pPr>
      <w:r>
        <w:t xml:space="preserve">In recent years, the public health landscape of Kenya has undergone a significant transformation. While the nation has historically grappled with challenges related to infectious diseases and food insecurity, the urban centers are now witnessing a rapid rise in lifestyle-related disorders. At the heart of this epidemiological shift is Nairobi, Kenya’s capital city. As one of Africa’s fastest-growing metropolises, Nairobi presents a unique microcosm of modernization juxtaposed with traditional lifestyles. This case study explores how the professional services of a</w:t>
      </w:r>
      <w:r>
        <w:t xml:space="preserve"> </w:t>
      </w:r>
      <w:r>
        <w:rPr>
          <w:bCs/>
          <w:b/>
        </w:rPr>
        <w:t xml:space="preserve">Dietitian</w:t>
      </w:r>
      <w:r>
        <w:t xml:space="preserve"> </w:t>
      </w:r>
      <w:r>
        <w:t xml:space="preserve">are becoming critical in addressing the dual burden of malnutrition and diet-related chronic diseases in</w:t>
      </w:r>
      <w:r>
        <w:t xml:space="preserve"> </w:t>
      </w:r>
      <w:r>
        <w:rPr>
          <w:bCs/>
          <w:b/>
        </w:rPr>
        <w:t xml:space="preserve">Kenya, Nairobi</w:t>
      </w:r>
      <w:r>
        <w:t xml:space="preserve">.</w:t>
      </w:r>
    </w:p>
    <w:p>
      <w:pPr>
        <w:pStyle w:val="BodyText"/>
      </w:pPr>
      <w:r>
        <w:t xml:space="preserve">The primary objective of this document is to analyze specific interventions led by a certified Dietitian within a community health center in Nairobi. It aims to demonstrate how culturally sensitive nutritional counseling can effectively manage Type 2 Diabetes, hypertension, and obesity among residents who are increasingly adopting sedentary urban lifestyles while relying on processed foods.</w:t>
      </w:r>
    </w:p>
    <w:bookmarkEnd w:id="20"/>
    <w:bookmarkStart w:id="21" w:name="X194b9ba49c30bf8572c710792ca921294a2f225"/>
    <w:p>
      <w:pPr>
        <w:pStyle w:val="Heading2"/>
      </w:pPr>
      <w:r>
        <w:t xml:space="preserve">2. Contextual Background: The Landscape of Nutrition in Kenya, Nairobi</w:t>
      </w:r>
    </w:p>
    <w:p>
      <w:pPr>
        <w:pStyle w:val="FirstParagraph"/>
      </w:pPr>
      <w:r>
        <w:t xml:space="preserve">To understand the necessity of a Dietitian in this region, one must first comprehend the environmental factors at play. In</w:t>
      </w:r>
      <w:r>
        <w:t xml:space="preserve"> </w:t>
      </w:r>
      <w:r>
        <w:rPr>
          <w:bCs/>
          <w:b/>
        </w:rPr>
        <w:t xml:space="preserve">Kenya, Nairobi</w:t>
      </w:r>
      <w:r>
        <w:t xml:space="preserve">, the food environment is characterized by an abundance of cheap, energy-dense but nutrient-poor foods. The proliferation of fast-food outlets and street vendors selling high-sugar and high-fat items has altered dietary habits significantly.</w:t>
      </w:r>
    </w:p>
    <w:p>
      <w:pPr>
        <w:pStyle w:val="BodyText"/>
      </w:pPr>
      <w:r>
        <w:t xml:space="preserve">Furthermore, there is a cultural tension regarding traditional diets versus modern conveniences. While traditional Kenyan diets were largely composed of whole grains like millet, sorghum, and plenty of vegetables, the urbanization seen in Nairobi has led to a heavy reliance on refined carbohydrates such as white rice and maize flour (ugali), often accompanied by sugary beverages. This shift has contributed to soaring rates of obesity and diabetes among adults who previously maintained healthy weights through agricultural work.</w:t>
      </w:r>
    </w:p>
    <w:p>
      <w:pPr>
        <w:pStyle w:val="BodyText"/>
      </w:pPr>
      <w:r>
        <w:t xml:space="preserve">Despite these challenges, there is a growing awareness in Nairobi regarding health wellness. However, the gap between medical advice and practical dietary implementation remains wide. Medical doctors often diagnose conditions like diabetes but lack the time to provide detailed nutritional planning. This is precisely where the specialized expertise of a</w:t>
      </w:r>
      <w:r>
        <w:t xml:space="preserve"> </w:t>
      </w:r>
      <w:r>
        <w:rPr>
          <w:bCs/>
          <w:b/>
        </w:rPr>
        <w:t xml:space="preserve">Dietitian</w:t>
      </w:r>
      <w:r>
        <w:t xml:space="preserve"> </w:t>
      </w:r>
      <w:r>
        <w:t xml:space="preserve">becomes indispensable.</w:t>
      </w:r>
    </w:p>
    <w:bookmarkEnd w:id="21"/>
    <w:bookmarkStart w:id="22" w:name="case-profile-the-mwangi-household"/>
    <w:p>
      <w:pPr>
        <w:pStyle w:val="Heading2"/>
      </w:pPr>
      <w:r>
        <w:t xml:space="preserve">3. Case Profile: "The Mwangi Household"</w:t>
      </w:r>
    </w:p>
    <w:p>
      <w:pPr>
        <w:pStyle w:val="FirstParagraph"/>
      </w:pPr>
      <w:r>
        <w:rPr>
          <w:bCs/>
          <w:b/>
        </w:rPr>
        <w:t xml:space="preserve">Patient Profile:</w:t>
      </w:r>
    </w:p>
    <w:p>
      <w:pPr>
        <w:pStyle w:val="BodyText"/>
      </w:pPr>
      <w:r>
        <w:rPr>
          <w:bCs/>
          <w:b/>
        </w:rPr>
        <w:t xml:space="preserve">Name:</w:t>
      </w:r>
      <w:r>
        <w:t xml:space="preserve"> </w:t>
      </w:r>
      <w:r>
        <w:t xml:space="preserve">James Mwangi (Pseudonym)</w:t>
      </w:r>
    </w:p>
    <w:p>
      <w:pPr>
        <w:pStyle w:val="BodyText"/>
      </w:pPr>
      <w:r>
        <w:rPr>
          <w:bCs/>
          <w:b/>
        </w:rPr>
        <w:t xml:space="preserve">Age:</w:t>
      </w:r>
      <w:r>
        <w:t xml:space="preserve"> </w:t>
      </w:r>
      <w:r>
        <w:t xml:space="preserve">52 years old</w:t>
      </w:r>
    </w:p>
    <w:p>
      <w:pPr>
        <w:pStyle w:val="BodyText"/>
      </w:pPr>
      <w:r>
        <w:rPr>
          <w:bCs/>
          <w:b/>
        </w:rPr>
        <w:t xml:space="preserve">Livelihood:</w:t>
      </w:r>
    </w:p>
    <w:p>
      <w:pPr>
        <w:pStyle w:val="BodyText"/>
      </w:pPr>
      <w:r>
        <w:t xml:space="preserve">JJames was referred to a local community clinic by his general practitioner after presenting with elevated blood glucose levels and a Body Mass Index (BMI) of 31, indicating obesity. His diet consisted largely of quick lunches from nearby chakias (snack bars), sugary sodas, and large portions of ugali at home due to convenience and cost.</w:t>
      </w:r>
    </w:p>
    <w:bookmarkEnd w:id="22"/>
    <w:bookmarkStart w:id="26" w:name="Xb294c61c48c844c6e36a8bbe1f7090968b4e9a9"/>
    <w:p>
      <w:pPr>
        <w:pStyle w:val="Heading2"/>
      </w:pPr>
      <w:r>
        <w:t xml:space="preserve">4. The Intervention: The Role of the Dietitian</w:t>
      </w:r>
    </w:p>
    <w:p>
      <w:pPr>
        <w:pStyle w:val="FirstParagraph"/>
      </w:pPr>
      <w:r>
        <w:t xml:space="preserve">The core of this case study focuses on the intervention plan designed by a qualified</w:t>
      </w:r>
      <w:r>
        <w:t xml:space="preserve"> </w:t>
      </w:r>
      <w:r>
        <w:rPr>
          <w:bCs/>
          <w:b/>
        </w:rPr>
        <w:t xml:space="preserve">Dietitian</w:t>
      </w:r>
      <w:r>
        <w:t xml:space="preserve">. Unlike generic health advice, the Dietitian employed a personalized, evidence-based approach that considered both James’s clinical needs and his socioeconomic reality in Nairobi.</w:t>
      </w:r>
    </w:p>
    <w:bookmarkStart w:id="23" w:name="X7a89340fcfa92c8c4f664684e3d6c244b3ddd4d"/>
    <w:p>
      <w:pPr>
        <w:pStyle w:val="Heading3"/>
      </w:pPr>
      <w:r>
        <w:t xml:space="preserve">Phase 1: Comprehensive Nutritional Assessment</w:t>
      </w:r>
    </w:p>
    <w:p>
      <w:pPr>
        <w:pStyle w:val="FirstParagraph"/>
      </w:pPr>
      <w:r>
        <w:t xml:space="preserve">The Dietitian began by conducting a thorough dietary recall. It was identified that while James consumed enough calories, he lacked essential micronutrients and fiber. The intake of leafy greens (sukuma wiki) had dropped significantly due to the busy urban work schedule in Nairobi.</w:t>
      </w:r>
    </w:p>
    <w:bookmarkEnd w:id="23"/>
    <w:bookmarkStart w:id="24" w:name="X983174e3f7373b1698811f94a0ca439508e09ea"/>
    <w:p>
      <w:pPr>
        <w:pStyle w:val="Heading3"/>
      </w:pPr>
      <w:r>
        <w:t xml:space="preserve">Phase 2: Culturally Relevant Meal Planning</w:t>
      </w:r>
    </w:p>
    <w:p>
      <w:pPr>
        <w:pStyle w:val="FirstParagraph"/>
      </w:pPr>
      <w:r>
        <w:t xml:space="preserve">A critical aspect of the Dietitian’s strategy was cultural adaptation. Rather than suggesting expensive imported superfoods, the Dietitian recommended locally available, affordable alternatives native to Kenyan agriculture. For instance:</w:t>
      </w:r>
    </w:p>
    <w:p>
      <w:pPr>
        <w:numPr>
          <w:ilvl w:val="0"/>
          <w:numId w:val="1001"/>
        </w:numPr>
        <w:pStyle w:val="Compact"/>
      </w:pPr>
      <w:r>
        <w:rPr>
          <w:bCs/>
          <w:b/>
        </w:rPr>
        <w:t xml:space="preserve">Carbohydrate Substitution:</w:t>
      </w:r>
      <w:r>
        <w:t xml:space="preserve"> </w:t>
      </w:r>
      <w:r>
        <w:t xml:space="preserve">The Dietitian advised reducing portion sizes of white ugali and introducing brown rice or millet flour (uji) which are readily available in Nairobi markets and offer better glycemic control.</w:t>
      </w:r>
    </w:p>
    <w:p>
      <w:pPr>
        <w:numPr>
          <w:ilvl w:val="0"/>
          <w:numId w:val="1001"/>
        </w:numPr>
        <w:pStyle w:val="Compact"/>
      </w:pPr>
      <w:r>
        <w:rPr>
          <w:bCs/>
          <w:b/>
        </w:rPr>
        <w:t xml:space="preserve">Incorporating Local Vegetables:</w:t>
      </w:r>
      <w:r>
        <w:t xml:space="preserve"> </w:t>
      </w:r>
      <w:r>
        <w:t xml:space="preserve">Instead of generic salad advice, the Dietitian integrated sukuma wiki, managu, and dodo into James’s daily routine. These vegetables are rich in iron and vitamins but were previously under-consumed by James.</w:t>
      </w:r>
    </w:p>
    <w:p>
      <w:pPr>
        <w:numPr>
          <w:ilvl w:val="0"/>
          <w:numId w:val="1001"/>
        </w:numPr>
        <w:pStyle w:val="Compact"/>
      </w:pPr>
      <w:r>
        <w:rPr>
          <w:bCs/>
          <w:b/>
        </w:rPr>
        <w:t xml:space="preserve">Protein Sources:</w:t>
      </w:r>
      <w:r>
        <w:t xml:space="preserve"> </w:t>
      </w:r>
      <w:r>
        <w:t xml:space="preserve">The plan emphasized beans (githeri) and eggs as affordable protein sources common in Kenyan households, replacing fatty meats often found in fast food.</w:t>
      </w:r>
    </w:p>
    <w:bookmarkEnd w:id="24"/>
    <w:bookmarkStart w:id="25" w:name="X2e9d51ee384a07343f3ba93170b2831bcb04031"/>
    <w:p>
      <w:pPr>
        <w:pStyle w:val="Heading3"/>
      </w:pPr>
      <w:r>
        <w:t xml:space="preserve">Phase 3: Behavioral Modification and Education</w:t>
      </w:r>
    </w:p>
    <w:p>
      <w:pPr>
        <w:pStyle w:val="FirstParagraph"/>
      </w:pPr>
      <w:r>
        <w:t xml:space="preserve">The Dietitian educated James on reading food labels, a crucial skill for urban consumers in Nairobi who increasingly buy packaged goods. Sessions focused on breaking the habit of buying sugary sodas, replacing them with fresh lime water or unsweetened tea. The Dietitian also provided strategies for navigating office social gatherings without compromising dietary goals.</w:t>
      </w:r>
    </w:p>
    <w:bookmarkEnd w:id="25"/>
    <w:bookmarkEnd w:id="26"/>
    <w:bookmarkStart w:id="27" w:name="outcomes-and-results"/>
    <w:p>
      <w:pPr>
        <w:pStyle w:val="Heading2"/>
      </w:pPr>
      <w:r>
        <w:t xml:space="preserve">5. Outcomes and Results</w:t>
      </w:r>
    </w:p>
    <w:p>
      <w:pPr>
        <w:pStyle w:val="FirstParagraph"/>
      </w:pPr>
      <w:r>
        <w:t xml:space="preserve">After a six-month intervention period monitored by the</w:t>
      </w:r>
      <w:r>
        <w:t xml:space="preserve"> </w:t>
      </w:r>
      <w:r>
        <w:rPr>
          <w:bCs/>
          <w:b/>
        </w:rPr>
        <w:t xml:space="preserve">Dietitian</w:t>
      </w:r>
      <w:r>
        <w:t xml:space="preserve">, James showed remarkable improvements:</w:t>
      </w:r>
    </w:p>
    <w:p>
      <w:pPr>
        <w:numPr>
          <w:ilvl w:val="0"/>
          <w:numId w:val="1002"/>
        </w:numPr>
        <w:pStyle w:val="Compact"/>
      </w:pPr>
      <w:r>
        <w:rPr>
          <w:bCs/>
          <w:b/>
        </w:rPr>
        <w:t xml:space="preserve">Blood Glucose Levels:</w:t>
      </w:r>
      <w:r>
        <w:t xml:space="preserve">Fasting blood sugar levels dropped from 8.5 mmol/L to 6.1 mmol/L, bringing him within the pre-diabetic to normal range without immediate medication adjustment.</w:t>
      </w:r>
    </w:p>
    <w:p>
      <w:pPr>
        <w:numPr>
          <w:ilvl w:val="0"/>
          <w:numId w:val="1002"/>
        </w:numPr>
        <w:pStyle w:val="Compact"/>
      </w:pPr>
      <w:r>
        <w:rPr>
          <w:bCs/>
          <w:b/>
        </w:rPr>
        <w:t xml:space="preserve">Weight Loss:</w:t>
      </w:r>
      <w:r>
        <w:t xml:space="preserve"> </w:t>
      </w:r>
      <w:r>
        <w:t xml:space="preserve">James achieved a weight loss of 7kg, reducing his BMI to a healthier range.</w:t>
      </w:r>
    </w:p>
    <w:p>
      <w:pPr>
        <w:numPr>
          <w:ilvl w:val="0"/>
          <w:numId w:val="1002"/>
        </w:numPr>
        <w:pStyle w:val="Compact"/>
      </w:pPr>
      <w:r>
        <w:rPr>
          <w:bCs/>
          <w:b/>
        </w:rPr>
        <w:t xml:space="preserve">Lipid Profile:</w:t>
      </w:r>
      <w:r>
        <w:t xml:space="preserve">A significant reduction in LDL cholesterol was observed.</w:t>
      </w:r>
    </w:p>
    <w:p>
      <w:pPr>
        <w:pStyle w:val="FirstParagraph"/>
      </w:pPr>
      <w:r>
        <w:t xml:space="preserve">More importantly, James reported improved energy levels and better mental clarity. The success of this case highlights that effective nutritional intervention does not require expensive exotic diets but rather a rational adjustment of local food choices guided by professional expertise.</w:t>
      </w:r>
    </w:p>
    <w:bookmarkEnd w:id="27"/>
    <w:bookmarkStart w:id="28" w:name="X302ab2764c102a9457dd1b4d016abf7c232f9af"/>
    <w:p>
      <w:pPr>
        <w:pStyle w:val="Heading2"/>
      </w:pPr>
      <w:r>
        <w:t xml:space="preserve">6. Discussion: Implications for Healthcare in Kenya, Nairobi</w:t>
      </w:r>
    </w:p>
    <w:p>
      <w:pPr>
        <w:pStyle w:val="FirstParagraph"/>
      </w:pPr>
      <w:r>
        <w:t xml:space="preserve">This case study illustrates several key points regarding the role of a</w:t>
      </w:r>
      <w:r>
        <w:t xml:space="preserve"> </w:t>
      </w:r>
      <w:r>
        <w:rPr>
          <w:bCs/>
          <w:b/>
        </w:rPr>
        <w:t xml:space="preserve">Dietitian</w:t>
      </w:r>
      <w:r>
        <w:t xml:space="preserve"> </w:t>
      </w:r>
      <w:r>
        <w:t xml:space="preserve">in the healthcare system of</w:t>
      </w:r>
      <w:r>
        <w:t xml:space="preserve"> </w:t>
      </w:r>
      <w:r>
        <w:rPr>
          <w:bCs/>
          <w:b/>
        </w:rPr>
        <w:t xml:space="preserve">Kenya, Nairobi</w:t>
      </w:r>
      <w:r>
        <w:t xml:space="preserve">:</w:t>
      </w:r>
    </w:p>
    <w:p>
      <w:pPr>
        <w:numPr>
          <w:ilvl w:val="0"/>
          <w:numId w:val="1003"/>
        </w:numPr>
        <w:pStyle w:val="Compact"/>
      </w:pPr>
      <w:r>
        <w:rPr>
          <w:bCs/>
          <w:b/>
        </w:rPr>
        <w:t xml:space="preserve">Affordability and Accessibility:</w:t>
      </w:r>
      <w:r>
        <w:t xml:space="preserve">Nutritional counseling must be grounded in economic reality. In Nairobi, where income disparity is significant, Dietitians must design plans that are budget-friendly. The success of James’s plan relied on leveraging local markets rather than specialty health stores.</w:t>
      </w:r>
    </w:p>
    <w:p>
      <w:pPr>
        <w:numPr>
          <w:ilvl w:val="0"/>
          <w:numId w:val="1003"/>
        </w:numPr>
        <w:pStyle w:val="Compact"/>
      </w:pPr>
      <w:r>
        <w:rPr>
          <w:bCs/>
          <w:b/>
        </w:rPr>
        <w:t xml:space="preserve">Integration into Primary Care:</w:t>
      </w:r>
      <w:r>
        <w:t xml:space="preserve">The case demonstrates the need for closer collaboration between medical doctors and Dietitians in Nairobi’s clinics. Early referral to a Dietitian can prevent the progression of pre-diabetes to Type 2 diabetes, reducing the long-term burden on Kenya’s health insurance systems.</w:t>
      </w:r>
    </w:p>
    <w:p>
      <w:pPr>
        <w:numPr>
          <w:ilvl w:val="0"/>
          <w:numId w:val="1003"/>
        </w:numPr>
        <w:pStyle w:val="Compact"/>
      </w:pPr>
      <w:r>
        <w:rPr>
          <w:bCs/>
          <w:b/>
        </w:rPr>
        <w:t xml:space="preserve">Cultural Competence:</w:t>
      </w:r>
      <w:r>
        <w:t xml:space="preserve">A successful Dietitian in Kenya must understand local culinary traditions. Imposing Western dietary norms often leads to failure. The Dietitian’s ability to modify traditional Kenyan diets for health benefits was the pivotal factor in this success.</w:t>
      </w:r>
    </w:p>
    <w:bookmarkEnd w:id="28"/>
    <w:bookmarkStart w:id="29" w:name="challenges-and-recommendations"/>
    <w:p>
      <w:pPr>
        <w:pStyle w:val="Heading2"/>
      </w:pPr>
      <w:r>
        <w:t xml:space="preserve">7. Challenges and Recommendations</w:t>
      </w:r>
    </w:p>
    <w:p>
      <w:pPr>
        <w:pStyle w:val="FirstParagraph"/>
      </w:pPr>
      <w:r>
        <w:t xml:space="preserve">Despite the successes, challenges remain. In many parts of Nairobi, access to fresh produce can be affected by supply chain issues or urban infrastructure constraints. Additionally, there is a shortage of registered Dietitians relative to the population size.</w:t>
      </w:r>
    </w:p>
    <w:p>
      <w:pPr>
        <w:pStyle w:val="BodyText"/>
      </w:pPr>
      <w:r>
        <w:rPr>
          <w:bCs/>
          <w:b/>
        </w:rPr>
        <w:t xml:space="preserve">Recommendations:</w:t>
      </w:r>
    </w:p>
    <w:p>
      <w:pPr>
        <w:numPr>
          <w:ilvl w:val="0"/>
          <w:numId w:val="1004"/>
        </w:numPr>
        <w:pStyle w:val="Compact"/>
      </w:pPr>
      <w:r>
        <w:rPr>
          <w:bCs/>
          <w:b/>
        </w:rPr>
        <w:t xml:space="preserve">Policymakers in Kenya</w:t>
      </w:r>
      <w:r>
        <w:t xml:space="preserve">: Should integrate Dietitian services into the Essential Health Benefits package under NHIF (National Hospital Insurance Fund) to make consultations affordable for the general population.</w:t>
      </w:r>
    </w:p>
    <w:p>
      <w:pPr>
        <w:numPr>
          <w:ilvl w:val="0"/>
          <w:numId w:val="1004"/>
        </w:numPr>
        <w:pStyle w:val="Compact"/>
      </w:pPr>
      <w:r>
        <w:rPr>
          <w:bCs/>
          <w:b/>
        </w:rPr>
        <w:t xml:space="preserve">Educational Institutions:</w:t>
      </w:r>
      <w:r>
        <w:t xml:space="preserve">: Expand training programs for Nutrition and Dietetics in Kenyan universities to address the workforce gap.</w:t>
      </w:r>
    </w:p>
    <w:p>
      <w:pPr>
        <w:numPr>
          <w:ilvl w:val="0"/>
          <w:numId w:val="1004"/>
        </w:numPr>
        <w:pStyle w:val="Compact"/>
      </w:pPr>
      <w:r>
        <w:rPr>
          <w:bCs/>
          <w:b/>
        </w:rPr>
        <w:t xml:space="preserve">Community Outreach:</w:t>
      </w:r>
      <w:r>
        <w:t xml:space="preserve">: Health campaigns in Nairobi should focus on empowering residents with basic nutrition knowledge, positioning the Dietitian as a partner in health rather than just a prescriber of diets.</w:t>
      </w:r>
    </w:p>
    <w:bookmarkEnd w:id="29"/>
    <w:bookmarkStart w:id="30" w:name="conclusion"/>
    <w:p>
      <w:pPr>
        <w:pStyle w:val="Heading2"/>
      </w:pPr>
      <w:r>
        <w:t xml:space="preserve">8. Conclusion</w:t>
      </w:r>
    </w:p>
    <w:p>
      <w:pPr>
        <w:pStyle w:val="FirstParagraph"/>
      </w:pPr>
      <w:r>
        <w:t xml:space="preserve">This case study underscores the vital importance of professional Dietary intervention in urban settings like Nairobi, Kenya. The example of James Mwangi serves as a testament to the power of combining medical necessity with cultural sensitivity and practical nutritional science. As cities across Africa continue to urbanize, the role of the</w:t>
      </w:r>
      <w:r>
        <w:t xml:space="preserve"> </w:t>
      </w:r>
      <w:r>
        <w:rPr>
          <w:bCs/>
          <w:b/>
        </w:rPr>
        <w:t xml:space="preserve">Dietitian</w:t>
      </w:r>
      <w:r>
        <w:t xml:space="preserve"> </w:t>
      </w:r>
      <w:r>
        <w:t xml:space="preserve">will expand from treating individual patients to shaping public health policy and community wellness.</w:t>
      </w:r>
    </w:p>
    <w:p>
      <w:pPr>
        <w:pStyle w:val="BodyText"/>
      </w:pPr>
      <w:r>
        <w:t xml:space="preserve">In</w:t>
      </w:r>
      <w:r>
        <w:t xml:space="preserve"> </w:t>
      </w:r>
      <w:r>
        <w:rPr>
          <w:bCs/>
          <w:b/>
        </w:rPr>
        <w:t xml:space="preserve">Kenya, Nairobi</w:t>
      </w:r>
      <w:r>
        <w:t xml:space="preserve">, where traditional lifestyles collide with modern sedentary habits, Dietitians provide the necessary bridge. They translate complex medical requirements into everyday food choices that are sustainable, affordable, and culturally resonant. By investing in these professional services, Kenya can mitigate the rising tide of non-communicable diseases and foster a healthier future for its urban population.</w:t>
      </w:r>
    </w:p>
    <w:p>
      <w:pPr>
        <w:pStyle w:val="BodyText"/>
      </w:pPr>
      <w:r>
        <w:rPr>
          <w:bCs/>
          <w:b/>
        </w:rPr>
        <w:t xml:space="preserve">Key Takeaway:</w:t>
      </w:r>
      <w:r>
        <w:t xml:space="preserve"> </w:t>
      </w:r>
      <w:r>
        <w:t xml:space="preserve">The integration of a qualified Dietitian into the healthcare fabric of Kenya, Nairobi is not merely a luxury but a necessity for sustainable public health management. Their ability to tailor nutritional advice to local contexts ensures that dietary interventions are both effective and accessible.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Dietitian Services in Urban Kenya, Nairobi</dc:title>
  <dc:creator/>
  <cp:keywords/>
  <dcterms:created xsi:type="dcterms:W3CDTF">2026-07-29T07:09:15Z</dcterms:created>
  <dcterms:modified xsi:type="dcterms:W3CDTF">2026-07-29T07:09:15Z</dcterms:modified>
</cp:coreProperties>
</file>

<file path=docProps/custom.xml><?xml version="1.0" encoding="utf-8"?>
<Properties xmlns="http://schemas.openxmlformats.org/officeDocument/2006/custom-properties" xmlns:vt="http://schemas.openxmlformats.org/officeDocument/2006/docPropsVTypes"/>
</file>