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Mexico</w:t>
      </w:r>
      <w:r>
        <w:t xml:space="preserve"> </w:t>
      </w:r>
      <w:r>
        <w:t xml:space="preserve">City</w:t>
      </w:r>
    </w:p>
    <w:bookmarkStart w:id="33" w:name="bridging-tradition-and-nutrition-science"/>
    <w:p>
      <w:pPr>
        <w:pStyle w:val="Heading1"/>
      </w:pPr>
      <w:r>
        <w:t xml:space="preserve">Bridging Tradition and Nutrition Science</w:t>
      </w:r>
    </w:p>
    <w:bookmarkStart w:id="32" w:name="X37afc2cddbec7174648b13f43ecc367db209908"/>
    <w:p>
      <w:pPr>
        <w:pStyle w:val="Heading2"/>
      </w:pPr>
      <w:r>
        <w:t xml:space="preserve">A Comprehensive Case Study on the Role of a</w:t>
      </w:r>
      <w:r>
        <w:t xml:space="preserve"> </w:t>
      </w:r>
      <w:r>
        <w:rPr>
          <w:bCs/>
          <w:b/>
        </w:rPr>
        <w:t xml:space="preserve">Dietitian</w:t>
      </w:r>
      <w:r>
        <w:t xml:space="preserve"> </w:t>
      </w:r>
      <w:r>
        <w:t xml:space="preserve">in the Urban Landscape of</w:t>
      </w:r>
      <w:r>
        <w:t xml:space="preserve"> </w:t>
      </w:r>
      <w:r>
        <w:rPr>
          <w:bCs/>
          <w:b/>
        </w:rPr>
        <w:t xml:space="preserve">Mexico Mexico City</w:t>
      </w:r>
    </w:p>
    <w:p>
      <w:pPr>
        <w:pStyle w:val="FirstParagraph"/>
      </w:pPr>
      <w:r>
        <w:t xml:space="preserve">Date: May 20, 2024</w:t>
      </w:r>
      <w:r>
        <w:br/>
      </w:r>
    </w:p>
    <w:p>
      <w:pPr>
        <w:pStyle w:val="BodyText"/>
      </w:pPr>
      <w:r>
        <w:t xml:space="preserve">Sector: Healthcare and Nutritional Wellness</w:t>
      </w:r>
      <w:r>
        <w:br/>
      </w:r>
      <w:r>
        <w:rPr>
          <w:iCs/>
          <w:i/>
        </w:rPr>
        <w:t xml:space="preserve">Location Focus:</w:t>
      </w:r>
      <w:r>
        <w:rPr>
          <w:iCs/>
          <w:i/>
        </w:rPr>
        <w:t xml:space="preserve"> </w:t>
      </w:r>
      <w:r>
        <w:rPr>
          <w:bCs/>
          <w:b/>
          <w:iCs/>
          <w:i/>
        </w:rPr>
        <w:t xml:space="preserve">Mexico Mexico City</w:t>
      </w:r>
    </w:p>
    <w:bookmarkStart w:id="20" w:name="executive-summary"/>
    <w:p>
      <w:pPr>
        <w:pStyle w:val="Heading3"/>
      </w:pPr>
      <w:r>
        <w:t xml:space="preserve">1. Executive Summary</w:t>
      </w:r>
    </w:p>
    <w:p>
      <w:pPr>
        <w:pStyle w:val="FirstParagraph"/>
      </w:pPr>
      <w:r>
        <w:t xml:space="preserve">The urban landscape of</w:t>
      </w:r>
      <w:r>
        <w:t xml:space="preserve"> </w:t>
      </w:r>
      <w:r>
        <w:rPr>
          <w:bCs/>
          <w:b/>
        </w:rPr>
        <w:t xml:space="preserve">Mexico Mexico City</w:t>
      </w:r>
      <w:r>
        <w:t xml:space="preserve">, one of the most populous metropolitan areas in the world, faces a unique and complex public health challenge. While historically celebrated for its rich culinary heritage, including UNESCO-recognized traditional cuisine, the rapid modernization of food systems has contributed to a significant rise in obesity rates and diet-related non-communicable diseases such as Type 2 diabetes. This case study explores how professional</w:t>
      </w:r>
      <w:r>
        <w:t xml:space="preserve"> </w:t>
      </w:r>
      <w:r>
        <w:rPr>
          <w:bCs/>
          <w:b/>
        </w:rPr>
        <w:t xml:space="preserve">Dietitian</w:t>
      </w:r>
      <w:r>
        <w:t xml:space="preserve"> </w:t>
      </w:r>
      <w:r>
        <w:t xml:space="preserve">services are evolving to address these specific health challenges within the capital city.</w:t>
      </w:r>
    </w:p>
    <w:p>
      <w:pPr>
        <w:pStyle w:val="BodyText"/>
      </w:pPr>
      <w:r>
        <w:t xml:space="preserve">This document analyzes the efficacy of culturally sensitive nutritional counseling provided by a certified</w:t>
      </w:r>
      <w:r>
        <w:t xml:space="preserve"> </w:t>
      </w:r>
      <w:r>
        <w:rPr>
          <w:bCs/>
          <w:b/>
        </w:rPr>
        <w:t xml:space="preserve">Dietitian</w:t>
      </w:r>
      <w:r>
        <w:t xml:space="preserve"> </w:t>
      </w:r>
      <w:r>
        <w:t xml:space="preserve">operating in a private clinic in Mexico City. The primary objective is to demonstrate how integrating traditional Mexican dietary patterns with modern nutritional science can lead to sustainable health improvements for clients navigating the hyper-urbanized environment of</w:t>
      </w:r>
      <w:r>
        <w:t xml:space="preserve"> </w:t>
      </w:r>
      <w:r>
        <w:rPr>
          <w:bCs/>
          <w:b/>
        </w:rPr>
        <w:t xml:space="preserve">Mexico Mexico City</w:t>
      </w:r>
      <w:r>
        <w:t xml:space="preserve">.</w:t>
      </w:r>
    </w:p>
    <w:bookmarkEnd w:id="20"/>
    <w:bookmarkStart w:id="21" w:name="Xdc71bd382019f25583f72fa0d6329ad07bf2a2c"/>
    <w:p>
      <w:pPr>
        <w:pStyle w:val="Heading3"/>
      </w:pPr>
      <w:r>
        <w:t xml:space="preserve">2. Background and Context: The</w:t>
      </w:r>
      <w:r>
        <w:t xml:space="preserve"> </w:t>
      </w:r>
      <w:r>
        <w:rPr>
          <w:bCs/>
          <w:b/>
        </w:rPr>
        <w:t xml:space="preserve">Mexico Mexico City</w:t>
      </w:r>
      <w:r>
        <w:t xml:space="preserve"> </w:t>
      </w:r>
      <w:r>
        <w:t xml:space="preserve">Paradox</w:t>
      </w:r>
    </w:p>
    <w:p>
      <w:pPr>
        <w:pStyle w:val="FirstParagraph"/>
      </w:pPr>
      <w:r>
        <w:t xml:space="preserve">Mexico Mexico City</w:t>
      </w:r>
    </w:p>
    <w:p>
      <w:pPr>
        <w:pStyle w:val="BodyText"/>
      </w:pPr>
      <w:r>
        <w:t xml:space="preserve">Mexico Mexico City has led to an increase in meal skipping and reliance on delivery services, which often prioritize caloric density over nutritional value.</w:t>
      </w:r>
    </w:p>
    <w:p>
      <w:pPr>
        <w:pStyle w:val="BodyText"/>
      </w:pPr>
      <w:r>
        <w:t xml:space="preserve">The World Health Organization has frequently cited Mexico's high prevalence of metabolic syndrome as a critical issue. Consequently, the demand for specialized</w:t>
      </w:r>
      <w:r>
        <w:t xml:space="preserve"> </w:t>
      </w:r>
      <w:r>
        <w:rPr>
          <w:bCs/>
          <w:b/>
        </w:rPr>
        <w:t xml:space="preserve">Dietitian</w:t>
      </w:r>
      <w:r>
        <w:t xml:space="preserve"> </w:t>
      </w:r>
      <w:r>
        <w:t xml:space="preserve">intervention in</w:t>
      </w:r>
    </w:p>
    <w:p>
      <w:pPr>
        <w:pStyle w:val="BodyText"/>
      </w:pPr>
      <w:r>
        <w:t xml:space="preserve">Mexico Mexico City</w:t>
      </w:r>
    </w:p>
    <w:p>
      <w:pPr>
        <w:pStyle w:val="BodyText"/>
      </w:pPr>
      <w:r>
        <w:t xml:space="preserve">Dietitian</w:t>
      </w:r>
    </w:p>
    <w:p>
      <w:pPr>
        <w:pStyle w:val="BodyText"/>
      </w:pPr>
      <w:r>
        <w:t xml:space="preserve">not just medical, but educational and psychological.</w:t>
      </w:r>
    </w:p>
    <w:bookmarkEnd w:id="21"/>
    <w:bookmarkStart w:id="23" w:name="case-profile-maria-g."/>
    <w:p>
      <w:pPr>
        <w:pStyle w:val="Heading3"/>
      </w:pPr>
      <w:r>
        <w:t xml:space="preserve">3. Case Profile: Maria G.</w:t>
      </w:r>
    </w:p>
    <w:bookmarkStart w:id="22" w:name="patient-overview"/>
    <w:p>
      <w:pPr>
        <w:pStyle w:val="Heading4"/>
      </w:pPr>
      <w:r>
        <w:t xml:space="preserve">Patient Overview</w:t>
      </w:r>
    </w:p>
    <w:p>
      <w:pPr>
        <w:numPr>
          <w:ilvl w:val="0"/>
          <w:numId w:val="1001"/>
        </w:numPr>
        <w:pStyle w:val="Compact"/>
      </w:pPr>
      <w:r>
        <w:rPr>
          <w:bCs/>
          <w:b/>
        </w:rPr>
        <w:t xml:space="preserve">Name:</w:t>
      </w:r>
      <w:r>
        <w:t xml:space="preserve"> </w:t>
      </w:r>
      <w:r>
        <w:t xml:space="preserve">Maria G., 42 years old</w:t>
      </w:r>
    </w:p>
    <w:p>
      <w:pPr>
        <w:numPr>
          <w:ilvl w:val="0"/>
          <w:numId w:val="1001"/>
        </w:numPr>
        <w:pStyle w:val="Compact"/>
      </w:pPr>
      <w:r>
        <w:rPr>
          <w:bCs/>
          <w:b/>
        </w:rPr>
        <w:t xml:space="preserve">Ocupation:</w:t>
      </w:r>
      <w:r>
        <w:t xml:space="preserve"> </w:t>
      </w:r>
      <w:r>
        <w:t xml:space="preserve">Corporate Executive in Polanco, Mexico City.</w:t>
      </w:r>
    </w:p>
    <w:p>
      <w:pPr>
        <w:numPr>
          <w:ilvl w:val="0"/>
          <w:numId w:val="1001"/>
        </w:numPr>
        <w:pStyle w:val="Compact"/>
      </w:pPr>
      <w:r>
        <w:t xml:space="preserve">Lifestyle:</w:t>
      </w:r>
    </w:p>
    <w:p>
      <w:pPr>
        <w:numPr>
          <w:ilvl w:val="0"/>
          <w:numId w:val="1000"/>
        </w:numPr>
        <w:pStyle w:val="Compact"/>
      </w:pPr>
      <w:r>
        <w:t xml:space="preserve">Mexico Mexico City.</w:t>
      </w:r>
    </w:p>
    <w:p>
      <w:pPr>
        <w:numPr>
          <w:ilvl w:val="0"/>
          <w:numId w:val="1001"/>
        </w:numPr>
        <w:pStyle w:val="Compact"/>
      </w:pPr>
      <w:r>
        <w:rPr>
          <w:bCs/>
          <w:b/>
        </w:rPr>
        <w:t xml:space="preserve">Medical History:</w:t>
      </w:r>
      <w:r>
        <w:t xml:space="preserve"> </w:t>
      </w:r>
      <w:r>
        <w:t xml:space="preserve">Pre-diabetic, hypertension, and significant anxiety related to eating disorders.</w:t>
      </w:r>
    </w:p>
    <w:p>
      <w:pPr>
        <w:numPr>
          <w:ilvl w:val="0"/>
          <w:numId w:val="1001"/>
        </w:numPr>
        <w:pStyle w:val="Compact"/>
      </w:pPr>
      <w:r>
        <w:rPr>
          <w:bCs/>
          <w:b/>
        </w:rPr>
        <w:t xml:space="preserve">Cultural Context:</w:t>
      </w:r>
    </w:p>
    <w:bookmarkEnd w:id="22"/>
    <w:p>
      <w:pPr>
        <w:pStyle w:val="FirstParagraph"/>
      </w:pPr>
      <w:r>
        <w:t xml:space="preserve">Maria sought the services of a</w:t>
      </w:r>
    </w:p>
    <w:p>
      <w:pPr>
        <w:pStyle w:val="BodyText"/>
      </w:pPr>
      <w:r>
        <w:t xml:space="preserve">Dietitian</w:t>
      </w:r>
    </w:p>
    <w:p>
      <w:pPr>
        <w:pStyle w:val="BodyText"/>
      </w:pPr>
      <w:r>
        <w:t xml:space="preserve">Mexico Mexico City.</w:t>
      </w:r>
    </w:p>
    <w:bookmarkEnd w:id="23"/>
    <w:bookmarkStart w:id="27" w:name="methodology-the-dietitians-approach"/>
    <w:p>
      <w:pPr>
        <w:pStyle w:val="Heading3"/>
      </w:pPr>
      <w:r>
        <w:t xml:space="preserve">4. Methodology: The</w:t>
      </w:r>
      <w:r>
        <w:t xml:space="preserve"> </w:t>
      </w:r>
      <w:r>
        <w:rPr>
          <w:bCs/>
          <w:b/>
        </w:rPr>
        <w:t xml:space="preserve">Dietitian</w:t>
      </w:r>
      <w:r>
        <w:t xml:space="preserve">'s Approach</w:t>
      </w:r>
    </w:p>
    <w:p>
      <w:pPr>
        <w:pStyle w:val="FirstParagraph"/>
      </w:pPr>
      <w:r>
        <w:t xml:space="preserve">The intervention was led by a registered</w:t>
      </w:r>
    </w:p>
    <w:p>
      <w:pPr>
        <w:pStyle w:val="BodyText"/>
      </w:pPr>
      <w:r>
        <w:t xml:space="preserve">Dietitian</w:t>
      </w:r>
    </w:p>
    <w:p>
      <w:pPr>
        <w:pStyle w:val="BodyText"/>
      </w:pPr>
      <w:r>
        <w:t xml:space="preserve">Mexico Mexico City.</w:t>
      </w:r>
    </w:p>
    <w:bookmarkStart w:id="24" w:name="phase-1-assessment-and-cultural-mapping"/>
    <w:p>
      <w:pPr>
        <w:pStyle w:val="Heading4"/>
      </w:pPr>
      <w:r>
        <w:t xml:space="preserve">Phase 1: Assessment and Cultural Mapping</w:t>
      </w:r>
    </w:p>
    <w:p>
      <w:pPr>
        <w:pStyle w:val="FirstParagraph"/>
      </w:pPr>
      <w:r>
        <w:t xml:space="preserve">The</w:t>
      </w:r>
    </w:p>
    <w:p>
      <w:pPr>
        <w:pStyle w:val="BodyText"/>
      </w:pPr>
      <w:r>
        <w:t xml:space="preserve">Dietitian</w:t>
      </w:r>
    </w:p>
    <w:p>
      <w:pPr>
        <w:pStyle w:val="BodyText"/>
      </w:pPr>
      <w:r>
        <w:t xml:space="preserve">Mexico Mexico City, deep frying is common, even for vegetables and proteins. The</w:t>
      </w:r>
    </w:p>
    <w:p>
      <w:pPr>
        <w:pStyle w:val="BodyText"/>
      </w:pPr>
      <w:r>
        <w:t xml:space="preserve">Dietitian identified that Maria’s breakfasts, often consisting of refried beans with lard and white flour tortillas, were causing rapid insulin spikes.</w:t>
      </w:r>
    </w:p>
    <w:bookmarkEnd w:id="24"/>
    <w:bookmarkStart w:id="25" w:name="Xd8da5473e7e59af58c9aac305fd5de7889ce8a1"/>
    <w:p>
      <w:pPr>
        <w:pStyle w:val="Heading4"/>
      </w:pPr>
      <w:r>
        <w:t xml:space="preserve">Phase 2: Strategic Substitution without Sacrifice</w:t>
      </w:r>
    </w:p>
    <w:p>
      <w:pPr>
        <w:pStyle w:val="FirstParagraph"/>
      </w:pPr>
      <w:r>
        <w:t xml:space="preserve">Dietitian</w:t>
      </w:r>
    </w:p>
    <w:p>
      <w:pPr>
        <w:numPr>
          <w:ilvl w:val="0"/>
          <w:numId w:val="1002"/>
        </w:numPr>
        <w:pStyle w:val="Compact"/>
      </w:pPr>
      <w:r>
        <w:rPr>
          <w:bCs/>
          <w:b/>
        </w:rPr>
        <w:t xml:space="preserve">Tortillas:</w:t>
      </w:r>
    </w:p>
    <w:p>
      <w:pPr>
        <w:numPr>
          <w:ilvl w:val="0"/>
          <w:numId w:val="1002"/>
        </w:numPr>
        <w:pStyle w:val="Compact"/>
      </w:pPr>
      <w:r>
        <w:t xml:space="preserve">Cooking Methods:</w:t>
      </w:r>
    </w:p>
    <w:p>
      <w:pPr>
        <w:numPr>
          <w:ilvl w:val="0"/>
          <w:numId w:val="1000"/>
        </w:numPr>
        <w:pStyle w:val="Compact"/>
      </w:pPr>
      <w:r>
        <w:t xml:space="preserve">Mexico Mexico City.</w:t>
      </w:r>
    </w:p>
    <w:p>
      <w:pPr>
        <w:numPr>
          <w:ilvl w:val="0"/>
          <w:numId w:val="1002"/>
        </w:numPr>
        <w:pStyle w:val="Compact"/>
      </w:pPr>
      <w:r>
        <w:t xml:space="preserve">Sauces:</w:t>
      </w:r>
    </w:p>
    <w:p>
      <w:pPr>
        <w:numPr>
          <w:ilvl w:val="0"/>
          <w:numId w:val="1000"/>
        </w:numPr>
        <w:pStyle w:val="Compact"/>
      </w:pPr>
      <w:r>
        <w:t xml:space="preserve">Dietitian recommended salsa verde made with tomatillos and roasted chili peppers, which are low calorie but high flavor.</w:t>
      </w:r>
    </w:p>
    <w:bookmarkEnd w:id="25"/>
    <w:bookmarkStart w:id="26" w:name="phase-3-navigating-the-urban-environment"/>
    <w:p>
      <w:pPr>
        <w:pStyle w:val="Heading4"/>
      </w:pPr>
      <w:r>
        <w:t xml:space="preserve">Phase 3: Navigating the Urban Environment</w:t>
      </w:r>
    </w:p>
    <w:p>
      <w:pPr>
        <w:pStyle w:val="FirstParagraph"/>
      </w:pPr>
      <w:r>
        <w:t xml:space="preserve">Mexico Mexico City is convenience. The</w:t>
      </w:r>
    </w:p>
    <w:p>
      <w:pPr>
        <w:pStyle w:val="BodyText"/>
      </w:pPr>
      <w:r>
        <w:t xml:space="preserve">Dietitian provided strategies for dining out in the bustling restaurant scene of Condesa and Roma, popular districts known for both healthy options and heavy indulgences. Maria was taught how to order "aguachile" or grilled fish tacos with plenty of lime and cilantro instead of fried fish tacos, allowing her to maintain social life without compromising her health.</w:t>
      </w:r>
    </w:p>
    <w:bookmarkEnd w:id="26"/>
    <w:bookmarkEnd w:id="27"/>
    <w:bookmarkStart w:id="28" w:name="implementation-challenges"/>
    <w:p>
      <w:pPr>
        <w:pStyle w:val="Heading3"/>
      </w:pPr>
      <w:r>
        <w:t xml:space="preserve">5. Implementation Challenges</w:t>
      </w:r>
    </w:p>
    <w:p>
      <w:pPr>
        <w:pStyle w:val="FirstParagraph"/>
      </w:pPr>
      <w:r>
        <w:t xml:space="preserve">The transition was not without difficulties. A major challenge in</w:t>
      </w:r>
    </w:p>
    <w:p>
      <w:pPr>
        <w:pStyle w:val="BodyText"/>
      </w:pPr>
      <w:r>
        <w:t xml:space="preserve">Mexico Mexico City is the cost of fresh, organic produce versus processed food. While the</w:t>
      </w:r>
    </w:p>
    <w:p>
      <w:pPr>
        <w:pStyle w:val="BodyText"/>
      </w:pPr>
      <w:r>
        <w:t xml:space="preserve">Dietitian recommended buying from local markets to support freshness and reduce carbon footprint, Maria initially struggled with the time required to shop. The distance between her office in Santa Fe and residential areas often meant she relied on quick delivery apps.</w:t>
      </w:r>
    </w:p>
    <w:p>
      <w:pPr>
        <w:pStyle w:val="BodyText"/>
      </w:pPr>
      <w:r>
        <w:t xml:space="preserve">To address this, the</w:t>
      </w:r>
    </w:p>
    <w:p>
      <w:pPr>
        <w:pStyle w:val="BodyText"/>
      </w:pPr>
      <w:r>
        <w:t xml:space="preserve">Dietitian collaborated with a meal prep service that catered specifically to diabetic-friendly Mexican cuisine. This hybrid approach allowed Maria to access healthy meals without the time commitment of daily cooking, a crucial adaptation for busy professionals in</w:t>
      </w:r>
    </w:p>
    <w:p>
      <w:pPr>
        <w:pStyle w:val="BodyText"/>
      </w:pPr>
      <w:r>
        <w:t xml:space="preserve">Mexico Mexico City.</w:t>
      </w:r>
    </w:p>
    <w:bookmarkEnd w:id="28"/>
    <w:bookmarkStart w:id="29" w:name="results-and-outcomes"/>
    <w:p>
      <w:pPr>
        <w:pStyle w:val="Heading3"/>
      </w:pPr>
      <w:r>
        <w:t xml:space="preserve">6. Results and Outcomes</w:t>
      </w:r>
    </w:p>
    <w:p>
      <w:pPr>
        <w:pStyle w:val="FirstParagraph"/>
      </w:pPr>
      <w:r>
        <w:t xml:space="preserve">After six months of consistent follow-ups with her</w:t>
      </w:r>
      <w:r>
        <w:t xml:space="preserve"> </w:t>
      </w:r>
      <w:r>
        <w:rPr>
          <w:bCs/>
          <w:b/>
        </w:rPr>
        <w:t xml:space="preserve">Dietitian</w:t>
      </w:r>
    </w:p>
    <w:p>
      <w:pPr>
        <w:numPr>
          <w:ilvl w:val="0"/>
          <w:numId w:val="1003"/>
        </w:numPr>
        <w:pStyle w:val="Compact"/>
      </w:pPr>
      <w:r>
        <w:rPr>
          <w:bCs/>
          <w:b/>
        </w:rPr>
        <w:t xml:space="preserve">HbA1c Levels:</w:t>
      </w:r>
    </w:p>
    <w:p>
      <w:pPr>
        <w:numPr>
          <w:ilvl w:val="0"/>
          <w:numId w:val="1003"/>
        </w:numPr>
        <w:pStyle w:val="Compact"/>
      </w:pPr>
      <w:r>
        <w:t xml:space="preserve">Blood Pressure:</w:t>
      </w:r>
    </w:p>
    <w:p>
      <w:pPr>
        <w:numPr>
          <w:ilvl w:val="0"/>
          <w:numId w:val="1003"/>
        </w:numPr>
        <w:pStyle w:val="Compact"/>
      </w:pPr>
      <w:r>
        <w:t xml:space="preserve">Patient Satisfaction:</w:t>
      </w:r>
    </w:p>
    <w:p>
      <w:pPr>
        <w:numPr>
          <w:ilvl w:val="0"/>
          <w:numId w:val="1000"/>
        </w:numPr>
        <w:pStyle w:val="Compact"/>
      </w:pPr>
      <w:r>
        <w:t xml:space="preserve">Mexico Mexico City.</w:t>
      </w:r>
    </w:p>
    <w:bookmarkEnd w:id="29"/>
    <w:bookmarkStart w:id="30" w:name="Xfef11765a56fe671d9ce82d4f738651c343b5c3"/>
    <w:p>
      <w:pPr>
        <w:pStyle w:val="Heading3"/>
      </w:pPr>
      <w:r>
        <w:t xml:space="preserve">7. Discussion: The Broader Implication for</w:t>
      </w:r>
      <w:r>
        <w:t xml:space="preserve"> </w:t>
      </w:r>
      <w:r>
        <w:rPr>
          <w:bCs/>
          <w:b/>
        </w:rPr>
        <w:t xml:space="preserve">Mexico Mexico City</w:t>
      </w:r>
    </w:p>
    <w:p>
      <w:pPr>
        <w:pStyle w:val="FirstParagraph"/>
      </w:pPr>
      <w:r>
        <w:t xml:space="preserve">This case illustrates that effective health intervention in</w:t>
      </w:r>
    </w:p>
    <w:p>
      <w:pPr>
        <w:pStyle w:val="BodyText"/>
      </w:pPr>
      <w:r>
        <w:t xml:space="preserve">Mexico Mexico City cannot rely on imported nutritional dogmas. Instead, it requires a localized approach led by a skilled</w:t>
      </w:r>
    </w:p>
    <w:p>
      <w:pPr>
        <w:pStyle w:val="BodyText"/>
      </w:pPr>
      <w:r>
        <w:t xml:space="preserve">Dietitian who understands the socio-economic and cultural nuances of the city.</w:t>
      </w:r>
    </w:p>
    <w:p>
      <w:pPr>
        <w:pStyle w:val="BodyText"/>
      </w:pPr>
      <w:r>
        <w:t xml:space="preserve">The integration of traditional foods into modern medical nutrition therapy proves to be more sustainable than restrictive Western diets. For public health initiatives in</w:t>
      </w:r>
    </w:p>
    <w:p>
      <w:pPr>
        <w:pStyle w:val="BodyText"/>
      </w:pPr>
      <w:r>
        <w:t xml:space="preserve">Mexico Mexico City, this suggests that funding and supporting local</w:t>
      </w:r>
    </w:p>
    <w:p>
      <w:pPr>
        <w:pStyle w:val="BodyText"/>
      </w:pPr>
      <w:r>
        <w:t xml:space="preserve">Dietitian</w:t>
      </w:r>
    </w:p>
    <w:bookmarkEnd w:id="30"/>
    <w:bookmarkStart w:id="31" w:name="conclusion"/>
    <w:p>
      <w:pPr>
        <w:pStyle w:val="Heading3"/>
      </w:pPr>
      <w:r>
        <w:t xml:space="preserve">8. Conclusion</w:t>
      </w:r>
    </w:p>
    <w:p>
      <w:pPr>
        <w:pStyle w:val="FirstParagraph"/>
      </w:pPr>
      <w:r>
        <w:t xml:space="preserve">The case of Maria G. highlights the critical role of a specialized</w:t>
      </w:r>
    </w:p>
    <w:p>
      <w:pPr>
        <w:pStyle w:val="BodyText"/>
      </w:pPr>
      <w:r>
        <w:t xml:space="preserve">Dietitian in transforming health outcomes in urban centers like</w:t>
      </w:r>
    </w:p>
    <w:p>
      <w:pPr>
        <w:pStyle w:val="BodyText"/>
      </w:pPr>
      <w:r>
        <w:t xml:space="preserve">Mexico Mexico City. By respecting cultural foodways while introducing scientific nutritional principles, the</w:t>
      </w:r>
    </w:p>
    <w:p>
      <w:pPr>
        <w:pStyle w:val="BodyText"/>
      </w:pPr>
      <w:r>
        <w:t xml:space="preserve">Dietitian enables patients to navigate the complexities of modern city living—such as limited time, high stress, and access to processed foods—while maintaining their physical well-being. As healthcare in</w:t>
      </w:r>
    </w:p>
    <w:p>
      <w:pPr>
        <w:pStyle w:val="BodyText"/>
      </w:pPr>
      <w:r>
        <w:t xml:space="preserve">Mexico Mexico City continues to evolve, the integration of culturally competent</w:t>
      </w:r>
    </w:p>
    <w:p>
      <w:pPr>
        <w:pStyle w:val="BodyText"/>
      </w:pPr>
      <w:r>
        <w:t xml:space="preserve">Dietitian</w:t>
      </w:r>
    </w:p>
    <w:p>
      <w:r>
        <w:pict>
          <v:rect style="width:0;height:1.5pt" o:hralign="center" o:hrstd="t" o:hr="t"/>
        </w:pict>
      </w:r>
    </w:p>
    <w:p>
      <w:pPr>
        <w:pStyle w:val="FirstParagraph"/>
      </w:pPr>
      <w:r>
        <w:rPr>
          <w:iCs/>
          <w:i/>
        </w:rPr>
        <w:t xml:space="preserve">This case study is for informational purposes and demonstrates best practices in nutritional counseling within the specific context of Mexico City. Always consult a qualified healthcare professional before making significant changes to your diet.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Professional Dietitian Services in Mexico City</dc:title>
  <dc:creator/>
  <dc:language>en</dc:language>
  <cp:keywords/>
  <dcterms:created xsi:type="dcterms:W3CDTF">2026-07-29T03:31:31Z</dcterms:created>
  <dcterms:modified xsi:type="dcterms:W3CDTF">2026-07-29T03:31:31Z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