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Transformation</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p>
    <w:bookmarkStart w:id="28" w:name="Xef3a570c2c7e59f5292cdbecbf3bdb0f967dd08"/>
    <w:p>
      <w:pPr>
        <w:pStyle w:val="Heading1"/>
      </w:pPr>
      <w:r>
        <w:t xml:space="preserve">Nutritional Transformation in Peru Lima: A Case Study on the Role of a Dietitian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Lima, Peru</w:t>
      </w:r>
      <w:r>
        <w:br/>
      </w:r>
      <w:r>
        <w:rPr>
          <w:bCs/>
          <w:b/>
        </w:rPr>
        <w:t xml:space="preserve">District Focus:</w:t>
      </w:r>
      <w:r>
        <w:t xml:space="preserve"> </w:t>
      </w:r>
      <w:r>
        <w:t xml:space="preserve">San Juan de Lurigancho (SJL)</w:t>
      </w:r>
    </w:p>
    <w:bookmarkStart w:id="20" w:name="executive-summary"/>
    <w:p>
      <w:pPr>
        <w:pStyle w:val="Heading2"/>
      </w:pPr>
      <w:r>
        <w:t xml:space="preserve">Executive Summary</w:t>
      </w:r>
    </w:p>
    <w:p>
      <w:pPr>
        <w:pStyle w:val="FirstParagraph"/>
      </w:pPr>
      <w:r>
        <w:t xml:space="preserve">&gt;</w:t>
      </w:r>
      <w:r>
        <w:t xml:space="preserve"> </w:t>
      </w:r>
      <w:r>
        <w:t xml:space="preserve">This</w:t>
      </w:r>
      <w:r>
        <w:t xml:space="preserve"> </w:t>
      </w:r>
      <w:hyperlink w:anchor="Xa39a3ee5e6b4b0d3255bfef95601890afd80709">
        <w:r>
          <w:rPr>
            <w:rStyle w:val="Hyperlink"/>
          </w:rPr>
          <w:t xml:space="preserve">Case Study</w:t>
        </w:r>
      </w:hyperlink>
      <w:r>
        <w:t xml:space="preserve">, explores the critical intersection of public health, cultural gastronomy, and nutritional science within the bustling metropolitan area of Lima, Peru. The primary subject of this analysis is a specialized</w:t>
      </w:r>
      <w:r>
        <w:t xml:space="preserve"> </w:t>
      </w:r>
      <w:r>
        <w:rPr>
          <w:bCs/>
          <w:b/>
        </w:rPr>
        <w:t xml:space="preserve">Dietitian</w:t>
      </w:r>
      <w:r>
        <w:t xml:space="preserve"> </w:t>
      </w:r>
      <w:r>
        <w:t xml:space="preserve">operating in one of Lima's most densely populated districts. By examining the implementation of personalized nutrition plans that respect local culinary traditions while addressing modern metabolic challenges, this document highlights how professional dietary intervention can mitigate the rising tide diet-related diseases in urban Peru Lima contexts. The findings demonstrate that effective nutritional counseling requires a deep understanding of local food access, economic constraints, and cultural pride in Peruvian cuisine.</w:t>
      </w:r>
    </w:p>
    <w:bookmarkEnd w:id="20"/>
    <w:bookmarkStart w:id="21" w:name="Xfa379bdbc2f2d19b42085fc79673985053d5bf5"/>
    <w:p>
      <w:pPr>
        <w:pStyle w:val="Heading2"/>
      </w:pPr>
      <w:r>
        <w:t xml:space="preserve">1. Introduction: The Health Landscape of Peru Lima</w:t>
      </w:r>
    </w:p>
    <w:p>
      <w:pPr>
        <w:pStyle w:val="FirstParagraph"/>
      </w:pPr>
      <w:r>
        <w:t xml:space="preserve">Lima, the capital city of Peru, presents a unique epidemiological paradox. On one hand it is the cradle of culinary heritage boasting an incredibly diverse array of native ingredients such as quinoa, maca, potatoes and corn on one another hand it suffers from high rates diet obesity type 2 diabetes and hypertension particularly among low-income populations. This dual reality defines the working environment for any healthcare professional aiming to improve public health outcomes in this region.</w:t>
      </w:r>
      <w:r>
        <w:t xml:space="preserve"> </w:t>
      </w:r>
      <w:r>
        <w:t xml:space="preserve">The rapid urbanization of Lima has shifted dietary patterns away from traditional home-cooked meals towards processed foods that are readily available but nutritionally void. In districts like San Juan de Lurigancho, where socioeconomic disparities are stark the role of a</w:t>
      </w:r>
      <w:r>
        <w:t xml:space="preserve"> </w:t>
      </w:r>
      <w:r>
        <w:rPr>
          <w:bCs/>
          <w:b/>
        </w:rPr>
        <w:t xml:space="preserve">Dietitian</w:t>
      </w:r>
      <w:r>
        <w:t xml:space="preserve"> </w:t>
      </w:r>
      <w:r>
        <w:t xml:space="preserve">becomes not just one of health advice but also of social advocacy and education. The challenge lies in designing interventions that are culturally congruent economically viable and scientifically sound within the specific geographic context Peru Lima.</w:t>
      </w:r>
    </w:p>
    <w:bookmarkEnd w:id="21"/>
    <w:bookmarkStart w:id="25" w:name="Xb4cdc01c1296429d06e7a56a46c0b2e694781e4"/>
    <w:p>
      <w:pPr>
        <w:pStyle w:val="Heading2"/>
      </w:pPr>
      <w:r>
        <w:t xml:space="preserve">2. Profile: The Professional Dietitian Intervention</w:t>
      </w:r>
    </w:p>
    <w:p>
      <w:pPr>
        <w:pStyle w:val="FirstParagraph"/>
      </w:pPr>
      <w:r>
        <w:t xml:space="preserve">For this</w:t>
      </w:r>
      <w:r>
        <w:t xml:space="preserve"> </w:t>
      </w:r>
      <w:hyperlink w:anchor="Xa39a3ee5e6b4b0d3255bfef95601890afd80709">
        <w:r>
          <w:rPr>
            <w:rStyle w:val="Hyperlink"/>
          </w:rPr>
          <w:t xml:space="preserve">Case Study</w:t>
        </w:r>
      </w:hyperlink>
      <w:r>
        <w:t xml:space="preserve">, we analyze the practice of Dr Elena Rodriguez a certified clinical</w:t>
      </w:r>
      <w:r>
        <w:t xml:space="preserve"> </w:t>
      </w:r>
      <w:r>
        <w:rPr>
          <w:bCs/>
          <w:b/>
        </w:rPr>
        <w:t xml:space="preserve">Dietitian</w:t>
      </w:r>
      <w:r>
        <w:t xml:space="preserve">3. Methodology: Integrating Culture and Science</w:t>
      </w:r>
    </w:p>
    <w:p>
      <w:pPr>
        <w:pStyle w:val="BodyText"/>
      </w:pPr>
      <w:r>
        <w:t xml:space="preserve">The core methodology employed by the</w:t>
      </w:r>
      <w:r>
        <w:t xml:space="preserve"> </w:t>
      </w:r>
      <w:r>
        <w:rPr>
          <w:bCs/>
          <w:b/>
        </w:rPr>
        <w:t xml:space="preserve">Dietitian</w:t>
      </w:r>
      <w:r>
        <w:t xml:space="preserve"> </w:t>
      </w:r>
      <w:r>
        <w:t xml:space="preserve">in this case study is known as "Cultural Adaptation of Medical Nutrition Therapy." This approach involves three key steps tailored to the realities of life in Lima Peru.</w:t>
      </w:r>
    </w:p>
    <w:bookmarkStart w:id="22" w:name="assessment-of-local-food-security"/>
    <w:p>
      <w:pPr>
        <w:pStyle w:val="Heading3"/>
      </w:pPr>
      <w:r>
        <w:t xml:space="preserve">3.1 Assessment of Local Food Security</w:t>
      </w:r>
    </w:p>
    <w:p>
      <w:pPr>
        <w:pStyle w:val="FirstParagraph"/>
      </w:pPr>
      <w:r>
        <w:t xml:space="preserve">Before prescribing any regimen Dr Rodriguez conducts a thorough assessment of her client's food environment in their specific neighborhood within Lima She maps out accessible markets supermarkets and street vendors to determine what foods are realistically available given the client's income level This ensures that recommendations are practical and sustainable rather than theoretical ideals.</w:t>
      </w:r>
    </w:p>
    <w:bookmarkEnd w:id="22"/>
    <w:bookmarkStart w:id="23" w:name="reframing-traditional-cuisines"/>
    <w:p>
      <w:pPr>
        <w:pStyle w:val="Heading3"/>
      </w:pPr>
      <w:r>
        <w:t xml:space="preserve">2. Reframing Traditional Cuisines</w:t>
      </w:r>
    </w:p>
    <w:p>
      <w:pPr>
        <w:pStyle w:val="FirstParagraph"/>
      </w:pPr>
      <w:r>
        <w:t xml:space="preserve">A significant portion of her work involves reframing traditional Peruvian dishes which are often perceived as unhealthy due to high oil or sugar content. For example instead of eliminating</w:t>
      </w:r>
      <w:r>
        <w:t xml:space="preserve"> </w:t>
      </w:r>
      <w:r>
        <w:rPr>
          <w:iCs/>
          <w:i/>
        </w:rPr>
        <w:t xml:space="preserve">Aji de Gallina</w:t>
      </w:r>
      <w:r>
        <w:t xml:space="preserve">Huacatay Quinoa Porridge which is naturally nutrient-dense she encourages regular consumption as a superior alternative to sugary cereals or white bread toast commonly consumed in urban Lima households.</w:t>
      </w:r>
    </w:p>
    <w:bookmarkEnd w:id="23"/>
    <w:bookmarkStart w:id="24" w:name="behavioral-change-communication"/>
    <w:p>
      <w:pPr>
        <w:pStyle w:val="Heading3"/>
      </w:pPr>
      <w:r>
        <w:t xml:space="preserve">3. Behavioral Change Communication</w:t>
      </w:r>
    </w:p>
    <w:p>
      <w:pPr>
        <w:pStyle w:val="FirstParagraph"/>
      </w:pPr>
      <w:r>
        <w:t xml:space="preserve">Education plays a pivotal role in the</w:t>
      </w:r>
      <w:r>
        <w:t xml:space="preserve"> </w:t>
      </w:r>
      <w:r>
        <w:rPr>
          <w:bCs/>
          <w:b/>
        </w:rPr>
        <w:t xml:space="preserve">Dietitian</w:t>
      </w:r>
      <w:r>
        <w:t xml:space="preserve">'s strategy In Peru Lima community centers are often hubs for social interaction Dr Rodriguez utilizes these spaces to conduct workshops on reading food labels understanding portion sizes and recognizing hidden sugars in beverages such as fruit juices and sodas which are heavily marketed in the region. By framing healthy eating as an act of self-care rather than restriction she fosters a positive relationship with food among her clients.</w:t>
      </w:r>
    </w:p>
    <w:bookmarkEnd w:id="24"/>
    <w:bookmarkEnd w:id="25"/>
    <w:bookmarkStart w:id="26" w:name="case-results-measurable-outcomes"/>
    <w:p>
      <w:pPr>
        <w:pStyle w:val="Heading2"/>
      </w:pPr>
      <w:r>
        <w:t xml:space="preserve">4. Case Results: Measurable Outcomes</w:t>
      </w:r>
    </w:p>
    <w:p>
      <w:pPr>
        <w:pStyle w:val="FirstParagraph"/>
      </w:pPr>
      <w:r>
        <w:t xml:space="preserve">Over a twelve-month period Dr Rodriguez tracked forty patients diagnosed with pre-diabetes and hypertension all residents of various districts in Peru Lima including Callao Villa El Salvador and the center of Lima The results were significant and multifaceted.</w:t>
      </w:r>
    </w:p>
    <w:p>
      <w:pPr>
        <w:numPr>
          <w:ilvl w:val="0"/>
          <w:numId w:val="1001"/>
        </w:numPr>
        <w:pStyle w:val="Compact"/>
      </w:pPr>
      <w:r>
        <w:rPr>
          <w:bCs/>
          <w:b/>
        </w:rPr>
        <w:t xml:space="preserve">Blood Glucose Control:</w:t>
      </w:r>
      <w:r>
        <w:t xml:space="preserve"> </w:t>
      </w:r>
      <w:r>
        <w:t xml:space="preserve">Seventy-five percent of participants showed improved fasting blood glucose levels without the need for increased medication dosages.</w:t>
      </w:r>
    </w:p>
    <w:p>
      <w:pPr>
        <w:numPr>
          <w:ilvl w:val="0"/>
          <w:numId w:val="1001"/>
        </w:numPr>
        <w:pStyle w:val="Compact"/>
      </w:pPr>
      <w:r>
        <w:rPr>
          <w:bCs/>
          <w:b/>
        </w:rPr>
        <w:t xml:space="preserve">Weight Management:</w:t>
      </w:r>
      <w:r>
        <w:t xml:space="preserve"> </w:t>
      </w:r>
      <w:r>
        <w:t xml:space="preserve">An average weight loss of five kilograms was observed among obese participants who adhered to the culturally adapted meal plans.</w:t>
      </w:r>
    </w:p>
    <w:p>
      <w:pPr>
        <w:numPr>
          <w:ilvl w:val="0"/>
          <w:numId w:val="1001"/>
        </w:numPr>
        <w:pStyle w:val="Compact"/>
      </w:pPr>
      <w:r>
        <w:rPr>
          <w:bCs/>
          <w:b/>
        </w:rPr>
        <w:t xml:space="preserve">Lipid Profiles:</w:t>
      </w:r>
    </w:p>
    <w:p>
      <w:pPr>
        <w:pStyle w:val="FirstParagraph"/>
      </w:pPr>
      <w:r>
        <w:t xml:space="preserve">Beyond physiological metrics patient-reported outcomes indicated higher levels of energy improved sleep quality and greater confidence in meal preparation. Participants expressed pride in being able to enjoy their cultural heritage while simultaneously protecting their health a sentiment that resonates deeply with the values held by many families in Lima Peru.</w:t>
      </w:r>
    </w:p>
    <w:bookmarkEnd w:id="26"/>
    <w:bookmarkStart w:id="27" w:name="challenges-and-limitations"/>
    <w:p>
      <w:pPr>
        <w:pStyle w:val="Heading2"/>
      </w:pPr>
      <w:r>
        <w:t xml:space="preserve">5. Challenges and Limitations</w:t>
      </w:r>
    </w:p>
    <w:p>
      <w:pPr>
        <w:pStyle w:val="FirstParagraph"/>
      </w:pPr>
      <w:r>
        <w:t xml:space="preserve">Despite these successes several challenges persist for any</w:t>
      </w:r>
      <w:r>
        <w:t xml:space="preserve"> </w:t>
      </w:r>
      <w:r>
        <w:rPr>
          <w:bCs/>
          <w:b/>
        </w:rPr>
        <w:t xml:space="preserve">Dietitian</w:t>
      </w:r>
      <w:r>
        <w:t xml:space="preserve">6. Conclusion and Recommendations</w:t>
      </w:r>
    </w:p>
    <w:p>
      <w:pPr>
        <w:pStyle w:val="BodyText"/>
      </w:pPr>
      <w:r>
        <w:t xml:space="preserve">This</w:t>
      </w:r>
      <w:r>
        <w:t xml:space="preserve"> </w:t>
      </w:r>
      <w:hyperlink w:anchor="Xa39a3ee5e6b4b0d3255bfef95601890afd80709">
        <w:r>
          <w:rPr>
            <w:rStyle w:val="Hyperlink"/>
          </w:rPr>
          <w:t xml:space="preserve">Case Study</w:t>
        </w:r>
      </w:hyperlink>
      <w:r>
        <w:t xml:space="preserve"> </w:t>
      </w:r>
      <w:r>
        <w:t xml:space="preserve">underscores the vital importance of context-sensitive healthcare practices specifically regarding nutrition in Peru Lima The findings affirm that a skilled</w:t>
      </w:r>
      <w:r>
        <w:t xml:space="preserve"> </w:t>
      </w:r>
      <w:r>
        <w:rPr>
          <w:bCs/>
          <w:b/>
        </w:rPr>
        <w:t xml:space="preserve">Dietitian</w:t>
      </w:r>
      <w:r>
        <w:t xml:space="preserve">Dietitian's advice is matched by environmental support systems. Ultimately empowering individuals with knowledge and resources allows them to take control of their health without abandoning the vibrant culinary traditions that define life in Lima Peru.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Transformation in Peru Lima: A Case Study on the Role of a Dietitian</dc:title>
  <dc:creator/>
  <dc:language>en</dc:language>
  <cp:keywords/>
  <dcterms:created xsi:type="dcterms:W3CDTF">2026-07-29T07:26:56Z</dcterms:created>
  <dcterms:modified xsi:type="dcterms:W3CDTF">2026-07-29T07:26:56Z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