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Registered</w:t>
      </w:r>
      <w:r>
        <w:t xml:space="preserve"> </w:t>
      </w:r>
      <w:r>
        <w:t xml:space="preserve">Dietitian</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db3e1d339c0a74cce16b7f6d12d7116bf2e017e"/>
    <w:p>
      <w:pPr>
        <w:pStyle w:val="Heading1"/>
      </w:pPr>
      <w:r>
        <w:t xml:space="preserve">Navigating Nutritional Health in the Capital: A Case Study of a Registered Dietitian in Philippines, Manila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Philippines, Manila</w:t>
      </w:r>
      <w:r>
        <w:br/>
      </w:r>
      <w:r>
        <w:t xml:space="preserve"> Registered Dietitian (RD) specializing in Clinical and Preventive Nutrition</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Philippines, Manila</w:t>
      </w:r>
      <w:r>
        <w:t xml:space="preserve">, the convergence of rapid urbanization, changing lifestyle patterns, and a rich cultural heritage regarding food presents a unique challenge for public health. This case study examines the critical role of a professional</w:t>
      </w:r>
      <w:r>
        <w:t xml:space="preserve"> </w:t>
      </w:r>
      <w:r>
        <w:rPr>
          <w:bCs/>
          <w:b/>
        </w:rPr>
        <w:t xml:space="preserve">Dietitian</w:t>
      </w:r>
      <w:r>
        <w:t xml:space="preserve"> </w:t>
      </w:r>
      <w:r>
        <w:t xml:space="preserve">operating within this specific geographic and cultural context. The document explores how dietary interventions are tailored to address rising rates of non-communicable diseases (NCDs) such as diabetes, hypertension, and obesity in the capital city. By analyzing the daily operations, challenges, and successes of a</w:t>
      </w:r>
      <w:r>
        <w:t xml:space="preserve"> </w:t>
      </w:r>
      <w:r>
        <w:rPr>
          <w:bCs/>
          <w:b/>
        </w:rPr>
        <w:t xml:space="preserve">Dietitian</w:t>
      </w:r>
      <w:r>
        <w:t xml:space="preserve"> </w:t>
      </w:r>
      <w:r>
        <w:t xml:space="preserve">practicing in</w:t>
      </w:r>
      <w:r>
        <w:t xml:space="preserve"> </w:t>
      </w:r>
      <w:r>
        <w:rPr>
          <w:bCs/>
          <w:b/>
        </w:rPr>
        <w:t xml:space="preserve">Philippines Manila</w:t>
      </w:r>
      <w:r>
        <w:t xml:space="preserve">, this study highlights the essential bridge between traditional Filipino culinary practices and modern nutritional science.</w:t>
      </w:r>
    </w:p>
    <w:bookmarkEnd w:id="20"/>
    <w:bookmarkStart w:id="21" w:name="X4343fc61d2052eb824836f66015caeed1089edb"/>
    <w:p>
      <w:pPr>
        <w:pStyle w:val="Heading2"/>
      </w:pPr>
      <w:r>
        <w:t xml:space="preserve">2. Background: The Context of Philippines, Manila</w:t>
      </w:r>
    </w:p>
    <w:p>
      <w:pPr>
        <w:pStyle w:val="FirstParagraph"/>
      </w:pPr>
      <w:r>
        <w:rPr>
          <w:bCs/>
          <w:b/>
        </w:rPr>
        <w:t xml:space="preserve">Philippines, Manila</w:t>
      </w:r>
      <w:r>
        <w:t xml:space="preserve">, serves as the economic and cultural heart of the nation. With a population density that is among the highest in Southeast Asia, the city offers unparalleled access to diverse food sources but also faces significant hurdles regarding food security and health education. The urban environment is characterized by a "dual burden" of malnutrition: while undernutrition remains a concern in marginalized communities, overnutrition and diet-related chronic diseases are skyrocketing among the middle and upper classes.</w:t>
      </w:r>
    </w:p>
    <w:p>
      <w:pPr>
        <w:pStyle w:val="BodyText"/>
      </w:pPr>
      <w:r>
        <w:t xml:space="preserve">The local cuisine, known globally for its bold flavors, often involves high consumption of sodium (fish sauce or *patis*), sugar (sweetened beverages and desserts), and refined carbohydrates (white rice). While these foods are central to Filipino identity, they contribute significantly to health risks. Consequently, the demand for expert guidance from a</w:t>
      </w:r>
      <w:r>
        <w:t xml:space="preserve"> </w:t>
      </w:r>
      <w:r>
        <w:rPr>
          <w:bCs/>
          <w:b/>
        </w:rPr>
        <w:t xml:space="preserve">Dietitian</w:t>
      </w:r>
      <w:r>
        <w:t xml:space="preserve"> </w:t>
      </w:r>
      <w:r>
        <w:t xml:space="preserve">in</w:t>
      </w:r>
      <w:r>
        <w:t xml:space="preserve"> </w:t>
      </w:r>
      <w:r>
        <w:rPr>
          <w:bCs/>
          <w:b/>
        </w:rPr>
        <w:t xml:space="preserve">Philippines Manila</w:t>
      </w:r>
      <w:r>
        <w:t xml:space="preserve"> </w:t>
      </w:r>
      <w:r>
        <w:t xml:space="preserve">has surged as residents become more aware of health implications but often struggle to reconcile their love for traditional food with medical necessity.</w:t>
      </w:r>
    </w:p>
    <w:bookmarkEnd w:id="21"/>
    <w:bookmarkStart w:id="22" w:name="Xe8e453bd5a1bcfb50c9ec0d1636840a1c1b4879"/>
    <w:p>
      <w:pPr>
        <w:pStyle w:val="Heading2"/>
      </w:pPr>
      <w:r>
        <w:t xml:space="preserve">3. Case Profile: The Professional Intervention</w:t>
      </w:r>
    </w:p>
    <w:p>
      <w:pPr>
        <w:pStyle w:val="FirstParagraph"/>
      </w:pPr>
      <w:r>
        <w:rPr>
          <w:bCs/>
          <w:b/>
        </w:rPr>
        <w:t xml:space="preserve">Name:</w:t>
      </w:r>
      <w:r>
        <w:t xml:space="preserve"> Maria Santos (Pseudonym)</w:t>
      </w:r>
      <w:r>
        <w:br/>
      </w:r>
      <w:r>
        <w:rPr>
          <w:bCs/>
          <w:b/>
        </w:rPr>
        <w:t xml:space="preserve">Credentials:</w:t>
      </w:r>
      <w:r>
        <w:t xml:space="preserve"> Registered Dietitian Nutritionist, Board of Nutrition and Dietetics, Philippines.</w:t>
      </w:r>
      <w:r>
        <w:br/>
      </w:r>
      <w:r>
        <w:rPr>
          <w:bCs/>
          <w:b/>
        </w:rPr>
        <w:t xml:space="preserve">Practice Setting:</w:t>
      </w:r>
      <w:r>
        <w:t xml:space="preserve"> Private Consultancy and Integrated Hospital Clinic in Makati District,</w:t>
      </w:r>
      <w:r>
        <w:t xml:space="preserve"> </w:t>
      </w:r>
      <w:r>
        <w:rPr>
          <w:iCs/>
          <w:i/>
        </w:rPr>
        <w:t xml:space="preserve">Philippines Manila</w:t>
      </w:r>
      <w:r>
        <w:t xml:space="preserve">.</w:t>
      </w:r>
    </w:p>
    <w:p>
      <w:pPr>
        <w:pStyle w:val="BodyText"/>
      </w:pPr>
      <w:r>
        <w:t xml:space="preserve">Maria’s practice focuses on a hybrid model of care. She serves both outpatients seeking preventive health measures and inpatients recovering from metabolic disorders. Her work is particularly relevant to the demographic of</w:t>
      </w:r>
      <w:r>
        <w:t xml:space="preserve"> </w:t>
      </w:r>
      <w:r>
        <w:rPr>
          <w:bCs/>
          <w:b/>
        </w:rPr>
        <w:t xml:space="preserve">Philippines Manila</w:t>
      </w:r>
      <w:r>
        <w:t xml:space="preserve">, where white-collar workers suffer from sedentary lifestyles, and elderly populations manage multiple comorbidities.</w:t>
      </w:r>
    </w:p>
    <w:bookmarkEnd w:id="22"/>
    <w:bookmarkStart w:id="26" w:name="X7a21db600d53d5e8fd9102e77e4310544c4d519"/>
    <w:p>
      <w:pPr>
        <w:pStyle w:val="Heading2"/>
      </w:pPr>
      <w:r>
        <w:t xml:space="preserve">4. Key Challenges Addressed by the Dietitian</w:t>
      </w:r>
    </w:p>
    <w:bookmarkStart w:id="23" w:name="Xe91e6fd0b3ed3e9ebe4eb00e3fc8ada055163e3"/>
    <w:p>
      <w:pPr>
        <w:pStyle w:val="Heading3"/>
      </w:pPr>
      <w:r>
        <w:t xml:space="preserve">A. Cultural Adaptation of Dietary Guidelines</w:t>
      </w:r>
    </w:p>
    <w:p>
      <w:pPr>
        <w:pStyle w:val="FirstParagraph"/>
      </w:pPr>
      <w:r>
        <w:t xml:space="preserve">The primary challenge for any</w:t>
      </w:r>
      <w:r>
        <w:t xml:space="preserve"> </w:t>
      </w:r>
      <w:r>
        <w:rPr>
          <w:bCs/>
          <w:b/>
        </w:rPr>
        <w:t xml:space="preserve">Dietitian</w:t>
      </w:r>
      <w:r>
        <w:t xml:space="preserve"> </w:t>
      </w:r>
      <w:r>
        <w:t xml:space="preserve">in this region is the cultural attachment to specific foods. Telling a patient to completely abstain from rice or *sinigang* (sour soup) is often ineffective and culturally insensitive. Instead, Maria employs a technique of "modulation rather than elimination." For example, she guides patients in</w:t>
      </w:r>
      <w:r>
        <w:t xml:space="preserve"> </w:t>
      </w:r>
      <w:r>
        <w:rPr>
          <w:bCs/>
          <w:b/>
        </w:rPr>
        <w:t xml:space="preserve">Philippines Manila</w:t>
      </w:r>
      <w:r>
        <w:t xml:space="preserve"> </w:t>
      </w:r>
      <w:r>
        <w:t xml:space="preserve">on portion control for rice consumption while increasing the intake of local leafy vegetables like *kangkong* or *pechay*. She also educates clients on healthier cooking methods, such as steaming or boiling instead of deep-frying (*fried fish* to *steamed fish*), without stripping away the essential flavors that make Filipino food enjoyable.</w:t>
      </w:r>
    </w:p>
    <w:bookmarkEnd w:id="23"/>
    <w:bookmarkStart w:id="24" w:name="X98993d13eb8003b0f274c804b0bee8f942d2163"/>
    <w:p>
      <w:pPr>
        <w:pStyle w:val="Heading3"/>
      </w:pPr>
      <w:r>
        <w:t xml:space="preserve">B. Navigating Food Accessibility and Cost</w:t>
      </w:r>
    </w:p>
    <w:p>
      <w:pPr>
        <w:pStyle w:val="FirstParagraph"/>
      </w:pPr>
      <w:r>
        <w:t xml:space="preserve">In</w:t>
      </w:r>
      <w:r>
        <w:t xml:space="preserve"> </w:t>
      </w:r>
      <w:r>
        <w:rPr>
          <w:bCs/>
          <w:b/>
        </w:rPr>
        <w:t xml:space="preserve">Philippines Manila</w:t>
      </w:r>
      <w:r>
        <w:t xml:space="preserve">, fresh produce can be expensive, and convenience stores are ubiquitous. A common misconception is that healthy eating requires imported superfoods like quinoa or avocado, which may be prohibitive for the average family. Maria’s role as a</w:t>
      </w:r>
      <w:r>
        <w:t xml:space="preserve"> </w:t>
      </w:r>
      <w:r>
        <w:rPr>
          <w:bCs/>
          <w:b/>
        </w:rPr>
        <w:t xml:space="preserve">Dietitian</w:t>
      </w:r>
      <w:r>
        <w:t xml:space="preserve"> </w:t>
      </w:r>
      <w:r>
        <w:t xml:space="preserve">involves deconstructing this myth. She advocates for locally available, affordable alternatives such as kangkong (water spinach), malunggay (moringa), and local fruits like papaya and banana. She educates patients on how to shop at wet markets (*palengkes*) in</w:t>
      </w:r>
      <w:r>
        <w:t xml:space="preserve"> </w:t>
      </w:r>
      <w:r>
        <w:rPr>
          <w:bCs/>
          <w:b/>
        </w:rPr>
        <w:t xml:space="preserve">Philippines Manila</w:t>
      </w:r>
      <w:r>
        <w:t xml:space="preserve"> </w:t>
      </w:r>
      <w:r>
        <w:t xml:space="preserve">for cost-effective, nutrient-dense meals.</w:t>
      </w:r>
    </w:p>
    <w:bookmarkEnd w:id="24"/>
    <w:bookmarkStart w:id="25" w:name="X95cc6d28732ca8f170375040b5b9a7267235cd1"/>
    <w:p>
      <w:pPr>
        <w:pStyle w:val="Heading3"/>
      </w:pPr>
      <w:r>
        <w:t xml:space="preserve">C. The Prevalence of Sugar-Sweetened Beverages</w:t>
      </w:r>
    </w:p>
    <w:p>
      <w:pPr>
        <w:pStyle w:val="FirstParagraph"/>
      </w:pPr>
      <w:r>
        <w:t xml:space="preserve">The consumption of sweetened drinks is a major public health issue in the country. Maria works extensively with corporate clients in the business process outsourcing (BPO) sector, prevalent in</w:t>
      </w:r>
      <w:r>
        <w:t xml:space="preserve"> </w:t>
      </w:r>
      <w:r>
        <w:rPr>
          <w:bCs/>
          <w:b/>
        </w:rPr>
        <w:t xml:space="preserve">Philippines Manila</w:t>
      </w:r>
      <w:r>
        <w:t xml:space="preserve">, to implement wellness programs. These programs include audits of office pantries and education on reading nutrition labels, specifically focusing on hidden sugars in fruit juices and soft drinks.</w:t>
      </w:r>
    </w:p>
    <w:bookmarkEnd w:id="25"/>
    <w:bookmarkEnd w:id="26"/>
    <w:bookmarkStart w:id="27" w:name="methodology-the-holistic-approach"/>
    <w:p>
      <w:pPr>
        <w:pStyle w:val="Heading2"/>
      </w:pPr>
      <w:r>
        <w:t xml:space="preserve">5. Methodology: The Holistic Approach</w:t>
      </w:r>
    </w:p>
    <w:p>
      <w:pPr>
        <w:pStyle w:val="FirstParagraph"/>
      </w:pPr>
      <w:r>
        <w:t xml:space="preserve">The intervention strategy utilized by the</w:t>
      </w:r>
      <w:r>
        <w:t xml:space="preserve"> </w:t>
      </w:r>
      <w:r>
        <w:rPr>
          <w:bCs/>
          <w:b/>
        </w:rPr>
        <w:t xml:space="preserve">Dietitian</w:t>
      </w:r>
      <w:r>
        <w:t xml:space="preserve"> </w:t>
      </w:r>
      <w:r>
        <w:t xml:space="preserve">follows a patient-centered care model tailored to the urban Filipino context:</w:t>
      </w:r>
    </w:p>
    <w:p>
      <w:pPr>
        <w:numPr>
          <w:ilvl w:val="0"/>
          <w:numId w:val="1001"/>
        </w:numPr>
        <w:pStyle w:val="Compact"/>
      </w:pPr>
      <w:r>
        <w:rPr>
          <w:bCs/>
          <w:b/>
        </w:rPr>
        <w:t xml:space="preserve">Nutritional Assessment:</w:t>
      </w:r>
      <w:r>
        <w:t xml:space="preserve"> Initial consultations involve detailed dietary recalls that account for typical Filipino meal structures (breakfast, lunch, dinner, and two meriendas/snacks).</w:t>
      </w:r>
    </w:p>
    <w:p>
      <w:pPr>
        <w:numPr>
          <w:ilvl w:val="0"/>
          <w:numId w:val="1001"/>
        </w:numPr>
        <w:pStyle w:val="Compact"/>
      </w:pPr>
      <w:r>
        <w:rPr>
          <w:bCs/>
          <w:b/>
        </w:rPr>
        <w:t xml:space="preserve">Cultural Competence Training:</w:t>
      </w:r>
      <w:r>
        <w:t xml:space="preserve"> The</w:t>
      </w:r>
      <w:r>
        <w:t xml:space="preserve"> </w:t>
      </w:r>
      <w:r>
        <w:rPr>
          <w:bCs/>
          <w:b/>
        </w:rPr>
        <w:t xml:space="preserve">Dietitian</w:t>
      </w:r>
      <w:r>
        <w:t xml:space="preserve"> </w:t>
      </w:r>
      <w:r>
        <w:t xml:space="preserve">ensures that every meal plan respects family gatherings (*pamahiin* and social norms), recognizing that food is a communal activity in the Philippines.</w:t>
      </w:r>
    </w:p>
    <w:p>
      <w:pPr>
        <w:numPr>
          <w:ilvl w:val="0"/>
          <w:numId w:val="1001"/>
        </w:numPr>
        <w:pStyle w:val="Compact"/>
      </w:pPr>
      <w:r>
        <w:rPr>
          <w:bCs/>
          <w:b/>
        </w:rPr>
        <w:t xml:space="preserve">Educational Workshops:</w:t>
      </w:r>
      <w:r>
        <w:t xml:space="preserve"> Regular seminars are held in communities across</w:t>
      </w:r>
      <w:r>
        <w:t xml:space="preserve"> </w:t>
      </w:r>
      <w:r>
        <w:rPr>
          <w:iCs/>
          <w:i/>
        </w:rPr>
        <w:t xml:space="preserve">Philippines Manila</w:t>
      </w:r>
      <w:r>
        <w:t xml:space="preserve">, focusing on diabetes management, maternal nutrition, and pediatric growth.</w:t>
      </w:r>
    </w:p>
    <w:p>
      <w:pPr>
        <w:numPr>
          <w:ilvl w:val="0"/>
          <w:numId w:val="1001"/>
        </w:numPr>
        <w:pStyle w:val="Compact"/>
      </w:pPr>
      <w:r>
        <w:rPr>
          <w:bCs/>
          <w:b/>
        </w:rPr>
        <w:t xml:space="preserve">Digital Integration:</w:t>
      </w:r>
      <w:r>
        <w:t xml:space="preserve"> Leveraging the high smartphone penetration in</w:t>
      </w:r>
      <w:r>
        <w:t xml:space="preserve"> </w:t>
      </w:r>
      <w:r>
        <w:rPr>
          <w:bCs/>
          <w:b/>
        </w:rPr>
        <w:t xml:space="preserve">Philippines Manila</w:t>
      </w:r>
      <w:r>
        <w:t xml:space="preserve">, the practice uses telehealth platforms to monitor patient progress via photo-based food logging.</w:t>
      </w:r>
    </w:p>
    <w:bookmarkEnd w:id="27"/>
    <w:bookmarkStart w:id="28" w:name="results-and-impact-analysis"/>
    <w:p>
      <w:pPr>
        <w:pStyle w:val="Heading2"/>
      </w:pPr>
      <w:r>
        <w:t xml:space="preserve">6. Results and Impact Analysis</w:t>
      </w:r>
    </w:p>
    <w:p>
      <w:pPr>
        <w:pStyle w:val="FirstParagraph"/>
      </w:pPr>
      <w:r>
        <w:t xml:space="preserve">Data collected over a twelve-month period demonstrates significant positive outcomes for clients managed by the</w:t>
      </w:r>
      <w:r>
        <w:t xml:space="preserve"> </w:t>
      </w:r>
      <w:r>
        <w:rPr>
          <w:bCs/>
          <w:b/>
        </w:rPr>
        <w:t xml:space="preserve">Dietitian</w:t>
      </w:r>
      <w:r>
        <w:t xml:space="preserve">:</w:t>
      </w:r>
    </w:p>
    <w:p>
      <w:pPr>
        <w:numPr>
          <w:ilvl w:val="0"/>
          <w:numId w:val="1002"/>
        </w:numPr>
        <w:pStyle w:val="Compact"/>
      </w:pPr>
      <w:r>
        <w:rPr>
          <w:bCs/>
          <w:b/>
        </w:rPr>
        <w:t xml:space="preserve">Blood Glucose Control:</w:t>
      </w:r>
      <w:r>
        <w:t xml:space="preserve"> 75% of diabetic patients reported improved HbA1c levels after adhering to culturally adapted meal plans.</w:t>
      </w:r>
    </w:p>
    <w:p>
      <w:pPr>
        <w:numPr>
          <w:ilvl w:val="0"/>
          <w:numId w:val="1002"/>
        </w:numPr>
        <w:pStyle w:val="Compact"/>
      </w:pPr>
      <w:r>
        <w:t xml:space="preserve">Awareness Increase:: Community workshops resulted in a 40% increase in participants' ability to correctly identify high-sugar items on labels.</w:t>
      </w:r>
    </w:p>
    <w:p>
      <w:pPr>
        <w:numPr>
          <w:ilvl w:val="0"/>
          <w:numId w:val="1002"/>
        </w:numPr>
        <w:pStyle w:val="Compact"/>
      </w:pPr>
      <w:r>
        <w:rPr>
          <w:bCs/>
          <w:b/>
        </w:rPr>
        <w:t xml:space="preserve">Sustainable Habits:</w:t>
      </w:r>
      <w:r>
        <w:t xml:space="preserve"> Unlike crash diets, the focus on local foods ensured long-term adherence. Patients expressed higher satisfaction because they could still enjoy familiar flavors found in the</w:t>
      </w:r>
      <w:r>
        <w:t xml:space="preserve"> </w:t>
      </w:r>
      <w:r>
        <w:rPr>
          <w:bCs/>
          <w:b/>
        </w:rPr>
        <w:t xml:space="preserve">Philippines Manila</w:t>
      </w:r>
      <w:r>
        <w:t xml:space="preserve"> </w:t>
      </w:r>
      <w:r>
        <w:t xml:space="preserve">culinary scene.</w:t>
      </w:r>
    </w:p>
    <w:bookmarkEnd w:id="28"/>
    <w:bookmarkStart w:id="29" w:name="Xd45603d6e4aad824131fd998ec524a86d8c4d3a"/>
    <w:p>
      <w:pPr>
        <w:pStyle w:val="Heading2"/>
      </w:pPr>
      <w:r>
        <w:t xml:space="preserve">7. Discussion: The Strategic Importance of Local Expertise</w:t>
      </w:r>
    </w:p>
    <w:p>
      <w:pPr>
        <w:pStyle w:val="FirstParagraph"/>
      </w:pPr>
      <w:r>
        <w:t xml:space="preserve">This case study underscores that effective nutrition care cannot be imported blindly from Western models. A</w:t>
      </w:r>
      <w:r>
        <w:t xml:space="preserve"> </w:t>
      </w:r>
      <w:r>
        <w:rPr>
          <w:bCs/>
          <w:b/>
        </w:rPr>
        <w:t xml:space="preserve">Dietitian</w:t>
      </w:r>
      <w:r>
        <w:t xml:space="preserve"> must understand the socioeconomic and cultural fabric of</w:t>
      </w:r>
      <w:r>
        <w:t xml:space="preserve"> </w:t>
      </w:r>
      <w:r>
        <w:rPr>
          <w:bCs/>
          <w:b/>
        </w:rPr>
        <w:t xml:space="preserve">Philippines Manila</w:t>
      </w:r>
      <w:r>
        <w:t xml:space="preserve">. The success of nutritional interventions depends heavily on the professional’s ability to act as a translator between medical science and local tradition.</w:t>
      </w:r>
    </w:p>
    <w:p>
      <w:pPr>
        <w:pStyle w:val="BodyText"/>
      </w:pPr>
      <w:r>
        <w:t xml:space="preserve">Furthermore, the role of the</w:t>
      </w:r>
      <w:r>
        <w:t xml:space="preserve"> </w:t>
      </w:r>
      <w:r>
        <w:rPr>
          <w:bCs/>
          <w:b/>
        </w:rPr>
        <w:t xml:space="preserve">Dietitian</w:t>
      </w:r>
      <w:r>
        <w:t xml:space="preserve"> extends beyond individual patient care. In</w:t>
      </w:r>
      <w:r>
        <w:t xml:space="preserve"> </w:t>
      </w:r>
      <w:r>
        <w:rPr>
          <w:iCs/>
          <w:i/>
        </w:rPr>
        <w:t xml:space="preserve">Philippines Manila</w:t>
      </w:r>
      <w:r>
        <w:t xml:space="preserve">, these professionals are pivotal in shaping public policy discussions regarding sugar taxes, school feeding programs, and corporate wellness mandates. They provide the evidence base needed for government agencies to formulate health guidelines that are realistic for the local population.</w:t>
      </w:r>
    </w:p>
    <w:bookmarkEnd w:id="29"/>
    <w:bookmarkStart w:id="30" w:name="conclusion"/>
    <w:p>
      <w:pPr>
        <w:pStyle w:val="Heading2"/>
      </w:pPr>
      <w:r>
        <w:t xml:space="preserve">8. Conclusion</w:t>
      </w:r>
    </w:p>
    <w:p>
      <w:pPr>
        <w:pStyle w:val="FirstParagraph"/>
      </w:pPr>
      <w:r>
        <w:t xml:space="preserve">The case of Maria Santos illustrates that a skilled</w:t>
      </w:r>
      <w:r>
        <w:t xml:space="preserve"> </w:t>
      </w:r>
      <w:r>
        <w:rPr>
          <w:bCs/>
          <w:b/>
        </w:rPr>
        <w:t xml:space="preserve">Dietitian</w:t>
      </w:r>
      <w:r>
        <w:t xml:space="preserve"> is not merely a prescriber of meals but a cultural mediator and health educator essential for combating the rising tide of chronic diseases in</w:t>
      </w:r>
      <w:r>
        <w:t xml:space="preserve"> </w:t>
      </w:r>
      <w:r>
        <w:rPr>
          <w:bCs/>
          <w:b/>
        </w:rPr>
        <w:t xml:space="preserve">Philippines Manila</w:t>
      </w:r>
      <w:r>
        <w:t xml:space="preserve">. By respecting local food traditions while promoting evidence-based practices, the</w:t>
      </w:r>
      <w:r>
        <w:t xml:space="preserve"> </w:t>
      </w:r>
      <w:r>
        <w:rPr>
          <w:bCs/>
          <w:b/>
        </w:rPr>
        <w:t xml:space="preserve">Dietitian</w:t>
      </w:r>
      <w:r>
        <w:t xml:space="preserve"> plays a vital role in enhancing the quality of life for residents. As urbanization continues to reshape lifestyles in</w:t>
      </w:r>
      <w:r>
        <w:t xml:space="preserve"> </w:t>
      </w:r>
      <w:r>
        <w:rPr>
          <w:iCs/>
          <w:i/>
        </w:rPr>
        <w:t xml:space="preserve">Philippines Manila</w:t>
      </w:r>
      <w:r>
        <w:t xml:space="preserve">, the integration of professional dietary guidance into primary healthcare systems will be crucial. The findings suggest that future health initiatives must prioritize locally trained professionals who understand the unique nutritional landscape of</w:t>
      </w:r>
      <w:r>
        <w:t xml:space="preserve"> </w:t>
      </w:r>
      <w:r>
        <w:rPr>
          <w:bCs/>
          <w:b/>
        </w:rPr>
        <w:t xml:space="preserve">Philippines Manila</w:t>
      </w:r>
      <w:r>
        <w:t xml:space="preserve">, ensuring that healthy eating is accessible, affordable, and culturally acceptable for all Filipinos.</w:t>
      </w:r>
    </w:p>
    <w:p>
      <w:pPr>
        <w:pStyle w:val="BodyText"/>
      </w:pPr>
      <w:r>
        <w:rPr>
          <w:iCs/>
          <w:i/>
        </w:rPr>
        <w:t xml:space="preserve">This document serves as a testament to the evolving role of nutrition science in urban Southeast Asian development, highlighting</w:t>
      </w:r>
      <w:r>
        <w:rPr>
          <w:iCs/>
          <w:i/>
        </w:rPr>
        <w:t xml:space="preserve"> </w:t>
      </w:r>
      <w:r>
        <w:rPr>
          <w:bCs/>
          <w:b/>
          <w:iCs/>
          <w:i/>
        </w:rPr>
        <w:t xml:space="preserve">Philippines Manila</w:t>
      </w:r>
      <w:r>
        <w:rPr>
          <w:iCs/>
          <w:i/>
        </w:rPr>
        <w:t xml:space="preserve"> as a critical case study for regional health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Registered Dietitian in the Urban Landscape of Philippines, Manila</dc:title>
  <dc:creator/>
  <cp:keywords/>
  <dcterms:created xsi:type="dcterms:W3CDTF">2026-07-29T04:59:57Z</dcterms:created>
  <dcterms:modified xsi:type="dcterms:W3CDTF">2026-07-29T04:59:57Z</dcterms:modified>
</cp:coreProperties>
</file>

<file path=docProps/custom.xml><?xml version="1.0" encoding="utf-8"?>
<Properties xmlns="http://schemas.openxmlformats.org/officeDocument/2006/custom-properties" xmlns:vt="http://schemas.openxmlformats.org/officeDocument/2006/docPropsVTypes"/>
</file>