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Qatar</w:t>
      </w:r>
      <w:r>
        <w:t xml:space="preserve"> </w:t>
      </w:r>
      <w:r>
        <w:t xml:space="preserve">Doha</w:t>
      </w:r>
    </w:p>
    <w:bookmarkStart w:id="20" w:name="Xad1a3487c4780c243e4544d0ec93d2c4647ee85"/>
    <w:p>
      <w:pPr>
        <w:pStyle w:val="Heading1"/>
      </w:pPr>
      <w:r>
        <w:t xml:space="preserve">Case Study: The Role and Impact of a Dietitian in Qatar Doha</w:t>
      </w:r>
    </w:p>
    <w:p>
      <w:pPr>
        <w:pStyle w:val="FirstParagraph"/>
      </w:pPr>
      <w:r>
        <w:rPr>
          <w:iCs/>
          <w:i/>
        </w:rPr>
        <w:t xml:space="preserve">An Analysis of Clinical Nutrition, Public Health, and Cultural Integration in the Gulf Region</w:t>
      </w:r>
    </w:p>
    <w:bookmarkEnd w:id="20"/>
    <w:bookmarkStart w:id="21" w:name="executive-summary"/>
    <w:p>
      <w:pPr>
        <w:pStyle w:val="Heading2"/>
      </w:pPr>
      <w:r>
        <w:t xml:space="preserve">Executive Summary</w:t>
      </w:r>
    </w:p>
    <w:p>
      <w:pPr>
        <w:pStyle w:val="FirstParagraph"/>
      </w:pPr>
      <w:r>
        <w:t xml:space="preserve">This case study provides a comprehensive overview of the critical role that a</w:t>
      </w:r>
      <w:r>
        <w:t xml:space="preserve"> </w:t>
      </w:r>
      <w:r>
        <w:rPr>
          <w:bCs/>
          <w:b/>
        </w:rPr>
        <w:t xml:space="preserve">Dietitian</w:t>
      </w:r>
    </w:p>
    <w:bookmarkEnd w:id="21"/>
    <w:bookmarkStart w:id="22" w:name="X9f5e79a06a7efe0f819a47c3a34a20ded0f2da5"/>
    <w:p>
      <w:pPr>
        <w:pStyle w:val="Heading2"/>
      </w:pPr>
      <w:r>
        <w:t xml:space="preserve">1. Background: The Healthcare Landscape in Qatar Doha</w:t>
      </w:r>
    </w:p>
    <w:p>
      <w:pPr>
        <w:pStyle w:val="FirstParagraph"/>
      </w:pPr>
      <w:r>
        <w:t xml:space="preserve">The State of Qatar, with its capital</w:t>
      </w:r>
    </w:p>
    <w:p>
      <w:pPr>
        <w:pStyle w:val="BodyText"/>
      </w:pPr>
      <w:r>
        <w:t xml:space="preserve">Doha serving as the epicenter of medical innovation has positioned itself as a global hub for healthcare excellence. Institutions such as Hamad Medical Corporation (HMC) and Sidra Medicine are renowned for their advanced facilities However with this advancement comes significant public health challenges due to lifestyle changes</w:t>
      </w:r>
    </w:p>
    <w:p>
      <w:pPr>
        <w:pStyle w:val="BodyText"/>
      </w:pPr>
      <w:r>
        <w:t xml:space="preserve">In</w:t>
      </w:r>
    </w:p>
    <w:p>
      <w:pPr>
        <w:pStyle w:val="BodyText"/>
      </w:pPr>
      <w:r>
        <w:t xml:space="preserve">Qatar Doha, the population includes both Qatari nationals and a vast expatriate community from South Asia Middle East Europe, Africa and North America. This diversity creates a unique dietary landscape where traditional Arab cuisine rich in carbohydrates fats and sugars coexists with international diets The sedentary lifestyle associated with urban living extreme heat limiting outdoor physical activity high consumption of processed foods has contributed to alarming statistics regarding obesity among children and adults Consequently the demand for qualified</w:t>
      </w:r>
      <w:r>
        <w:t xml:space="preserve"> </w:t>
      </w:r>
      <w:r>
        <w:rPr>
          <w:bCs/>
          <w:b/>
        </w:rPr>
        <w:t xml:space="preserve">Dietitian professionals has surged</w:t>
      </w:r>
      <w:r>
        <w:t xml:space="preserve">.</w:t>
      </w:r>
    </w:p>
    <w:bookmarkEnd w:id="22"/>
    <w:bookmarkStart w:id="25" w:name="X0142be44e19e556a60a4e0b9a5ef346c64ee328"/>
    <w:p>
      <w:pPr>
        <w:pStyle w:val="Heading2"/>
      </w:pPr>
      <w:r>
        <w:t xml:space="preserve">2. Case Study Profile: Integration of a Dietitian in Clinical Practice</w:t>
      </w:r>
    </w:p>
    <w:bookmarkStart w:id="23" w:name="a.-professional-profile"/>
    <w:p>
      <w:pPr>
        <w:pStyle w:val="Heading3"/>
      </w:pPr>
      <w:r>
        <w:t xml:space="preserve">A. Professional Profile</w:t>
      </w:r>
    </w:p>
    <w:p>
      <w:pPr>
        <w:pStyle w:val="FirstParagraph"/>
      </w:pPr>
      <w:r>
        <w:rPr>
          <w:bCs/>
          <w:b/>
        </w:rPr>
        <w:t xml:space="preserve">Name:</w:t>
      </w:r>
    </w:p>
    <w:p>
      <w:pPr>
        <w:pStyle w:val="BodyText"/>
      </w:pPr>
      <w:r>
        <w:rPr>
          <w:bCs/>
          <w:b/>
        </w:rPr>
        <w:t xml:space="preserve">Title:</w:t>
      </w:r>
      <w:r>
        <w:t xml:space="preserve">Dietitian</w:t>
      </w:r>
    </w:p>
    <w:p>
      <w:pPr>
        <w:pStyle w:val="BodyText"/>
      </w:pPr>
      <w:r>
        <w:t xml:space="preserve">Institution: Major Teaching Hospital in</w:t>
      </w:r>
      <w:r>
        <w:t xml:space="preserve"> </w:t>
      </w:r>
      <w:r>
        <w:rPr>
          <w:bCs/>
          <w:b/>
        </w:rPr>
        <w:t xml:space="preserve">Doha Qatar Doha is a specialized hospital dedicated to women children and general medicine.</w:t>
      </w:r>
    </w:p>
    <w:p>
      <w:pPr>
        <w:pStyle w:val="BodyText"/>
      </w:pPr>
      <w:r>
        <w:rPr>
          <w:bCs/>
          <w:b/>
        </w:rPr>
        <w:t xml:space="preserve">Patient Demographics:</w:t>
      </w:r>
      <w:r>
        <w:t xml:space="preserve">The majority of patients are female expatriates aged 30-50 presenting with gestational diabetes polycystic ovary syndrome (PCOS) and weight management issues. A significant portion includes Qatari nationals managing type 2 diabetes.</w:t>
      </w:r>
    </w:p>
    <w:bookmarkEnd w:id="23"/>
    <w:bookmarkStart w:id="24" w:name="X82f9b989fb078f45dbe926a4a001498af36f584"/>
    <w:p>
      <w:pPr>
        <w:pStyle w:val="Heading3"/>
      </w:pPr>
      <w:r>
        <w:t xml:space="preserve">B. Primary Challenges Faced by the Dietitian</w:t>
      </w:r>
    </w:p>
    <w:p>
      <w:pPr>
        <w:numPr>
          <w:ilvl w:val="0"/>
          <w:numId w:val="1001"/>
        </w:numPr>
        <w:pStyle w:val="Compact"/>
      </w:pPr>
      <w:r>
        <w:t xml:space="preserve">Cultural Dietary Preferences: Traditional Qatari cuisine often involves dishes such as Machboos (spiced rice with meat) Karak Chai (strong tea with milk and sugar) and Luqaimat (sweet dumplings). These are deeply embedded in social gatherings making it difficult for patients to adhere to low-calorie or low-glycemic diets without significant behavioral modification.</w:t>
      </w:r>
    </w:p>
    <w:p>
      <w:pPr>
        <w:numPr>
          <w:ilvl w:val="0"/>
          <w:numId w:val="1001"/>
        </w:numPr>
        <w:pStyle w:val="Compact"/>
      </w:pPr>
      <w:r>
        <w:t xml:space="preserve">High Sugar Consumption: There is a prevalent cultural acceptance of high-sugar beverages and desserts as symbols of hospitality. A</w:t>
      </w:r>
      <w:r>
        <w:t xml:space="preserve"> </w:t>
      </w:r>
      <w:r>
        <w:rPr>
          <w:bCs/>
          <w:b/>
        </w:rPr>
        <w:t xml:space="preserve">Dietitian</w:t>
      </w:r>
      <w:r>
        <w:t xml:space="preserve"> </w:t>
      </w:r>
      <w:r>
        <w:t xml:space="preserve">must navigate these social norms sensitively while advocating for healthier alternatives.</w:t>
      </w:r>
    </w:p>
    <w:bookmarkEnd w:id="24"/>
    <w:bookmarkEnd w:id="25"/>
    <w:bookmarkStart w:id="26" w:name="Xae937fd0abadbf839922e4aa8f1d6708f5246d9"/>
    <w:p>
      <w:pPr>
        <w:pStyle w:val="Heading2"/>
      </w:pPr>
      <w:r>
        <w:t xml:space="preserve">3. Methodology: Strategies Employed by the Dietitian in Qatar Doha</w:t>
      </w:r>
    </w:p>
    <w:p>
      <w:pPr>
        <w:pStyle w:val="FirstParagraph"/>
      </w:pPr>
      <w:r>
        <w:t xml:space="preserve">To address these challenges the</w:t>
      </w:r>
      <w:r>
        <w:t xml:space="preserve"> </w:t>
      </w:r>
      <w:r>
        <w:rPr>
          <w:bCs/>
          <w:b/>
        </w:rPr>
        <w:t xml:space="preserve">Dietitian</w:t>
      </w:r>
      <w:r>
        <w:t xml:space="preserve"> </w:t>
      </w:r>
      <w:r>
        <w:t xml:space="preserve">employs a holistic approach that combines evidence-based nutritional science with cultural competence.</w:t>
      </w:r>
    </w:p>
    <w:p>
      <w:pPr>
        <w:numPr>
          <w:ilvl w:val="0"/>
          <w:numId w:val="1002"/>
        </w:numPr>
        <w:pStyle w:val="Compact"/>
      </w:pPr>
      <w:r>
        <w:t xml:space="preserve">Cultural Adaptation of Meal Plans: Instead of imposing Western dietetic standards which may be culturally alienating the</w:t>
      </w:r>
    </w:p>
    <w:p>
      <w:pPr>
        <w:numPr>
          <w:ilvl w:val="0"/>
          <w:numId w:val="1000"/>
        </w:numPr>
        <w:pStyle w:val="Compact"/>
      </w:pPr>
      <w:r>
        <w:t xml:space="preserve">Dietitian in Qatar Doha adapts traditional recipes. For example substituting white rice with brown rice or quinoa reducing oil quantities in cooking methods and replacing sugar with natural sweeteners like dates (in moderation) or stevia.</w:t>
      </w:r>
    </w:p>
    <w:p>
      <w:pPr>
        <w:numPr>
          <w:ilvl w:val="0"/>
          <w:numId w:val="1002"/>
        </w:numPr>
        <w:pStyle w:val="Compact"/>
      </w:pPr>
      <w:r>
        <w:t xml:space="preserve">Educational Workshops: Regular workshops are conducted for hospital staff patients and community members on reading food labels understanding portion control and recognizing hidden sugars. These sessions are crucial in</w:t>
      </w:r>
    </w:p>
    <w:p>
      <w:pPr>
        <w:numPr>
          <w:ilvl w:val="0"/>
          <w:numId w:val="1000"/>
        </w:numPr>
        <w:pStyle w:val="Compact"/>
      </w:pPr>
      <w:r>
        <w:t xml:space="preserve">Qatar Doha where awareness of nutritional information is still developing among certain demographics.</w:t>
      </w:r>
    </w:p>
    <w:bookmarkEnd w:id="26"/>
    <w:bookmarkStart w:id="27" w:name="Xfe924d44bc3dfe721bd621374062dd0e4bf745f"/>
    <w:p>
      <w:pPr>
        <w:pStyle w:val="Heading2"/>
      </w:pPr>
      <w:r>
        <w:t xml:space="preserve">4. Results: Measurable Outcomes in Patient Care</w:t>
      </w:r>
    </w:p>
    <w:p>
      <w:pPr>
        <w:pStyle w:val="FirstParagraph"/>
      </w:pPr>
      <w:r>
        <w:t xml:space="preserve">The implementation of these strategies by the</w:t>
      </w:r>
      <w:r>
        <w:t xml:space="preserve"> </w:t>
      </w:r>
      <w:r>
        <w:rPr>
          <w:bCs/>
          <w:b/>
        </w:rPr>
        <w:t xml:space="preserve">Dietitian</w:t>
      </w:r>
      <w:r>
        <w:t xml:space="preserve">Doha Qatar Doha.</w:t>
      </w:r>
    </w:p>
    <w:p>
      <w:pPr>
        <w:numPr>
          <w:ilvl w:val="0"/>
          <w:numId w:val="1003"/>
        </w:numPr>
        <w:pStyle w:val="Compact"/>
      </w:pPr>
      <w:r>
        <w:t xml:space="preserve">Blood Sugar Management: For diabetic patients adherence to culturally adapted meal plans resulted an average HbA1c reduction of 0.5% to 1% over a three-month period demonstrating that traditional diets can be modified without losing cultural identity.</w:t>
      </w:r>
    </w:p>
    <w:bookmarkEnd w:id="27"/>
    <w:bookmarkStart w:id="28" w:name="Xb0d6b4b54f98c448d5f18359f6ecbe5e4d3c83f"/>
    <w:p>
      <w:pPr>
        <w:pStyle w:val="Heading2"/>
      </w:pPr>
      <w:r>
        <w:t xml:space="preserve">.5. Discussion: The Broader Impact on Public Health</w:t>
      </w:r>
    </w:p>
    <w:p>
      <w:pPr>
        <w:pStyle w:val="FirstParagraph"/>
      </w:pPr>
      <w:r>
        <w:t xml:space="preserve">The role of a</w:t>
      </w:r>
    </w:p>
    <w:p>
      <w:pPr>
        <w:pStyle w:val="BodyText"/>
      </w:pPr>
      <w:r>
        <w:t xml:space="preserve">Dietitian in Qatar Doha extends beyond individual patient care. They are pivotal in shaping national health policies and public awareness campaigns. The Qatari government has launched various initiatives such as the "Healthy Lifestyle" campaign aimed at combating obesity this is where</w:t>
      </w:r>
    </w:p>
    <w:p>
      <w:pPr>
        <w:pStyle w:val="BodyText"/>
      </w:pPr>
      <w:r>
        <w:t xml:space="preserve">Dietitians play a strategic advisory role.</w:t>
      </w:r>
    </w:p>
    <w:p>
      <w:pPr>
        <w:pStyle w:val="BodyText"/>
      </w:pPr>
      <w:r>
        <w:t xml:space="preserve">Furthermore the integration of</w:t>
      </w:r>
      <w:r>
        <w:t xml:space="preserve"> </w:t>
      </w:r>
      <w:r>
        <w:rPr>
          <w:bCs/>
          <w:b/>
        </w:rPr>
        <w:t xml:space="preserve">Dietitian</w:t>
      </w:r>
    </w:p>
    <w:bookmarkEnd w:id="28"/>
    <w:bookmarkStart w:id="29" w:name="conclusion"/>
    <w:p>
      <w:pPr>
        <w:pStyle w:val="Heading2"/>
      </w:pPr>
      <w:r>
        <w:t xml:space="preserve">.6. Conclusion</w:t>
      </w:r>
    </w:p>
    <w:p>
      <w:pPr>
        <w:pStyle w:val="FirstParagraph"/>
      </w:pPr>
      <w:r>
        <w:t xml:space="preserve">In conclusion this case study highlights that a</w:t>
      </w:r>
    </w:p>
    <w:p>
      <w:pPr>
        <w:pStyle w:val="BodyText"/>
      </w:pPr>
      <w:r>
        <w:t xml:space="preserve">Dietitian is not merely a provider of meal plans but a cultural mediator and public health advocate in</w:t>
      </w:r>
      <w:r>
        <w:t xml:space="preserve"> </w:t>
      </w:r>
      <w:r>
        <w:rPr>
          <w:bCs/>
          <w:b/>
        </w:rPr>
        <w:t xml:space="preserve">Qatar Doha.</w:t>
      </w:r>
      <w:r>
        <w:t xml:space="preserve">Dietitian professionals continue to be integral in building a healthier society.</w:t>
      </w:r>
    </w:p>
    <w:bookmarkEnd w:id="29"/>
    <w:bookmarkStart w:id="30" w:name="note"/>
    <w:p>
      <w:pPr>
        <w:pStyle w:val="Heading4"/>
      </w:pPr>
      <w:r>
        <w:t xml:space="preserve">Note:</w:t>
      </w:r>
    </w:p>
    <w:p>
      <w:pPr>
        <w:pStyle w:val="FirstParagraph"/>
      </w:pPr>
      <w:r>
        <w:t xml:space="preserve">This document is a simulated case study for educational purposes illustrating the typical challenges and successes of a</w:t>
      </w:r>
      <w:r>
        <w:t xml:space="preserve"> </w:t>
      </w:r>
      <w:r>
        <w:rPr>
          <w:bCs/>
          <w:b/>
        </w:rPr>
        <w:t xml:space="preserve">Dietitian</w:t>
      </w:r>
      <w:r>
        <w:t xml:space="preserve">Qatar Doha.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Dietitian in Qatar Doha</dc:title>
  <dc:creator/>
  <dc:language>en</dc:language>
  <cp:keywords/>
  <dcterms:created xsi:type="dcterms:W3CDTF">2026-07-29T04:10:53Z</dcterms:created>
  <dcterms:modified xsi:type="dcterms:W3CDTF">2026-07-29T04:10:53Z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