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Professional</w:t>
      </w:r>
      <w:r>
        <w:t xml:space="preserve"> </w:t>
      </w:r>
      <w:r>
        <w:t xml:space="preserve">Dietitian</w:t>
      </w:r>
      <w:r>
        <w:t xml:space="preserve"> </w:t>
      </w:r>
      <w:r>
        <w:t xml:space="preserve">in</w:t>
      </w:r>
      <w:r>
        <w:t xml:space="preserve"> </w:t>
      </w:r>
      <w:r>
        <w:t xml:space="preserve">Senegal</w:t>
      </w:r>
      <w:r>
        <w:t xml:space="preserve"> </w:t>
      </w:r>
      <w:r>
        <w:t xml:space="preserve">Dakar</w:t>
      </w:r>
    </w:p>
    <w:bookmarkStart w:id="30" w:name="X78aa1ea07543c8c14e9fd99db742da397e69d49"/>
    <w:p>
      <w:pPr>
        <w:pStyle w:val="Heading1"/>
      </w:pPr>
      <w:r>
        <w:t xml:space="preserve">Bridging Tradition and Modern Health: A Case Study on the Implementation of a Professional Dietitian in Senegal Dakar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Dakar, Senegal</w:t>
      </w:r>
      <w:r>
        <w:br/>
      </w:r>
      <w:r>
        <w:rPr>
          <w:bCs/>
          <w:b/>
        </w:rPr>
        <w:t xml:space="preserve">Subject:</w:t>
      </w:r>
      <w:r>
        <w:t xml:space="preserve"> </w:t>
      </w:r>
      <w:r>
        <w:t xml:space="preserve">Nutritional Intervention Strategies for Urban Populations</w:t>
      </w:r>
    </w:p>
    <w:bookmarkStart w:id="20" w:name="introduction-and-contextual-background"/>
    <w:p>
      <w:pPr>
        <w:pStyle w:val="Heading2"/>
      </w:pPr>
      <w:r>
        <w:t xml:space="preserve">1. Introduction and Contextual Background</w:t>
      </w:r>
    </w:p>
    <w:p>
      <w:pPr>
        <w:pStyle w:val="FirstParagraph"/>
      </w:pPr>
      <w:r>
        <w:t xml:space="preserve">The nutritional landscape of West Africa is undergoing a profound transformation. In the capital city of</w:t>
      </w:r>
      <w:r>
        <w:t xml:space="preserve"> </w:t>
      </w:r>
      <w:r>
        <w:rPr>
          <w:bCs/>
          <w:b/>
        </w:rPr>
        <w:t xml:space="preserve">Dakar, Senegal</w:t>
      </w:r>
      <w:r>
        <w:t xml:space="preserve">, rapid urbanization has shifted dietary patterns away from traditional, nutrient-dense foods toward processed imports high in sugars, fats, and sodium. This epidemiological transition has resulted in a "double burden" of malnutrition: while undernutrition remains a concern in rural areas and among vulnerable populations within the city, non-communicable diseases (NCDs) such as obesity, type 2 diabetes, hypertension, and cardiovascular diseases are rising at an alarming rate. It is within this complex environment that the role of a professional</w:t>
      </w:r>
      <w:r>
        <w:t xml:space="preserve"> </w:t>
      </w:r>
      <w:r>
        <w:rPr>
          <w:bCs/>
          <w:b/>
        </w:rPr>
        <w:t xml:space="preserve">Dietitian</w:t>
      </w:r>
      <w:r>
        <w:t xml:space="preserve"> </w:t>
      </w:r>
      <w:r>
        <w:t xml:space="preserve">becomes not just beneficial, but critical for public health intervention.</w:t>
      </w:r>
    </w:p>
    <w:p>
      <w:pPr>
        <w:pStyle w:val="BodyText"/>
      </w:pPr>
      <w:r>
        <w:t xml:space="preserve">This case study explores the integration of evidence-based nutritional counseling tailored specifically for the cultural and socioeconomic realities of</w:t>
      </w:r>
      <w:r>
        <w:t xml:space="preserve"> </w:t>
      </w:r>
      <w:r>
        <w:rPr>
          <w:bCs/>
          <w:b/>
        </w:rPr>
        <w:t xml:space="preserve">Dakar, Senegal</w:t>
      </w:r>
      <w:r>
        <w:t xml:space="preserve">. The objective is to demonstrate how a localized approach to dietetics can effectively manage lifestyle diseases while respecting culinary heritage.</w:t>
      </w:r>
    </w:p>
    <w:bookmarkEnd w:id="20"/>
    <w:bookmarkStart w:id="21" w:name="X5440e606907d551ac402d6d9be0cf0466cf7532"/>
    <w:p>
      <w:pPr>
        <w:pStyle w:val="Heading2"/>
      </w:pPr>
      <w:r>
        <w:t xml:space="preserve">2. The Problem Statement: The Challenge in Dakar</w:t>
      </w:r>
    </w:p>
    <w:p>
      <w:pPr>
        <w:pStyle w:val="FirstParagraph"/>
      </w:pPr>
      <w:r>
        <w:t xml:space="preserve">In recent years, the healthcare system in</w:t>
      </w:r>
      <w:r>
        <w:t xml:space="preserve"> </w:t>
      </w:r>
      <w:r>
        <w:rPr>
          <w:bCs/>
          <w:b/>
        </w:rPr>
        <w:t xml:space="preserve">Dakar, Senegal</w:t>
      </w:r>
      <w:r>
        <w:t xml:space="preserve">, has struggled to keep pace with the surge in diet-related chronic conditions. Traditional medical interventions often focus solely on medication management for diabetes and hypertension without addressing the root cause: poor nutrition. Furthermore, there is a significant gap in public understanding regarding portion control and balanced diets.</w:t>
      </w:r>
    </w:p>
    <w:p>
      <w:pPr>
        <w:pStyle w:val="BodyText"/>
      </w:pPr>
      <w:r>
        <w:t xml:space="preserve">The primary challenges identified include:</w:t>
      </w:r>
    </w:p>
    <w:p>
      <w:pPr>
        <w:numPr>
          <w:ilvl w:val="0"/>
          <w:numId w:val="1001"/>
        </w:numPr>
        <w:pStyle w:val="Compact"/>
      </w:pPr>
      <w:r>
        <w:rPr>
          <w:bCs/>
          <w:b/>
        </w:rPr>
        <w:t xml:space="preserve">Dietary Homogenization:</w:t>
      </w:r>
      <w:r>
        <w:t xml:space="preserve"> </w:t>
      </w:r>
      <w:r>
        <w:t xml:space="preserve">The widespread availability of inexpensive, imported refined carbohydrates (white rice, white flour) has replaced traditional whole grains like millet and sorghum in many urban households.</w:t>
      </w:r>
    </w:p>
    <w:p>
      <w:pPr>
        <w:numPr>
          <w:ilvl w:val="0"/>
          <w:numId w:val="1001"/>
        </w:numPr>
        <w:pStyle w:val="Compact"/>
      </w:pPr>
      <w:r>
        <w:rPr>
          <w:bCs/>
          <w:b/>
        </w:rPr>
        <w:t xml:space="preserve">Cultural Misconceptions:</w:t>
      </w:r>
      <w:r>
        <w:t xml:space="preserve"> </w:t>
      </w:r>
      <w:r>
        <w:t xml:space="preserve">Many locals perceive weight loss as a sign of illness or poverty rather than health. Conversely, larger body sizes are often culturally associated with prosperity and well-being, creating resistance to standard nutritional advice.</w:t>
      </w:r>
    </w:p>
    <w:p>
      <w:pPr>
        <w:numPr>
          <w:ilvl w:val="0"/>
          <w:numId w:val="1001"/>
        </w:numPr>
        <w:pStyle w:val="Compact"/>
      </w:pPr>
      <w:r>
        <w:t xml:space="preserve">Lack of Localized Guidelines:&gt; International dietary guidelines often fail to account for local food availability, affordability, and the centrality of communal eating in Senegalese culture.</w:t>
      </w:r>
    </w:p>
    <w:bookmarkEnd w:id="21"/>
    <w:bookmarkStart w:id="24" w:name="X53a7be632f71dc9186154b0a7d0cb9876a60eb4"/>
    <w:p>
      <w:pPr>
        <w:pStyle w:val="Heading2"/>
      </w:pPr>
      <w:r>
        <w:t xml:space="preserve">3. The Intervention: Integrating the Dietitian</w:t>
      </w:r>
    </w:p>
    <w:p>
      <w:pPr>
        <w:pStyle w:val="FirstParagraph"/>
      </w:pPr>
      <w:r>
        <w:t xml:space="preserve">To address these issues, a specialized nutrition clinic was established in the Almadies district of</w:t>
      </w:r>
      <w:r>
        <w:t xml:space="preserve"> </w:t>
      </w:r>
      <w:r>
        <w:rPr>
          <w:bCs/>
          <w:b/>
        </w:rPr>
        <w:t xml:space="preserve">Dakar, Senegal</w:t>
      </w:r>
      <w:r>
        <w:t xml:space="preserve">, aiming to provide comprehensive care by integrating a certified</w:t>
      </w:r>
      <w:r>
        <w:t xml:space="preserve"> </w:t>
      </w:r>
      <w:r>
        <w:rPr>
          <w:bCs/>
          <w:b/>
        </w:rPr>
        <w:t xml:space="preserve">Dietitian</w:t>
      </w:r>
      <w:r>
        <w:t xml:space="preserve"> </w:t>
      </w:r>
      <w:r>
        <w:t xml:space="preserve">into the healthcare workflow. The intervention focused on three key pillars: Education, Personalization, and Cultural Adaptation.</w:t>
      </w:r>
    </w:p>
    <w:bookmarkStart w:id="22" w:name="culturally-competent-counseling"/>
    <w:p>
      <w:pPr>
        <w:pStyle w:val="Heading3"/>
      </w:pPr>
      <w:r>
        <w:t xml:space="preserve">3.1 Culturally Competent Counseling</w:t>
      </w:r>
    </w:p>
    <w:p>
      <w:pPr>
        <w:pStyle w:val="FirstParagraph"/>
      </w:pPr>
      <w:r>
        <w:t xml:space="preserve">The core philosophy of the</w:t>
      </w:r>
      <w:r>
        <w:t xml:space="preserve"> </w:t>
      </w:r>
      <w:r>
        <w:rPr>
          <w:bCs/>
          <w:b/>
        </w:rPr>
        <w:t xml:space="preserve">Dietitian</w:t>
      </w:r>
      <w:r>
        <w:t xml:space="preserve">'s approach was "adaptation rather than abstinence." Instead of advising patients to abandon traditional Senegalese cuisine, the nutritionist worked to optimize it. For example, instead of recommending exotic superfoods unavailable in local markets like Mafé or Thiéboudienne (the national dish) ingredients were modified. The</w:t>
      </w:r>
      <w:r>
        <w:t xml:space="preserve"> </w:t>
      </w:r>
      <w:r>
        <w:rPr>
          <w:bCs/>
          <w:b/>
        </w:rPr>
        <w:t xml:space="preserve">Dietitian</w:t>
      </w:r>
      <w:r>
        <w:t xml:space="preserve"> </w:t>
      </w:r>
      <w:r>
        <w:t xml:space="preserve">advised reducing the quantity of white rice while increasing the proportion of fish and vegetables. They encouraged the use of less oil in frying spices and suggested incorporating more legumes, which are naturally part of Senegalese cuisine but often underutilized for their protein content.</w:t>
      </w:r>
    </w:p>
    <w:bookmarkEnd w:id="22"/>
    <w:bookmarkStart w:id="23" w:name="socioeconomic-accessibility"/>
    <w:p>
      <w:pPr>
        <w:pStyle w:val="Heading3"/>
      </w:pPr>
      <w:r>
        <w:t xml:space="preserve">2.2 Socioeconomic Accessibility</w:t>
      </w:r>
    </w:p>
    <w:p>
      <w:pPr>
        <w:pStyle w:val="FirstParagraph"/>
      </w:pPr>
      <w:r>
        <w:t xml:space="preserve">A major barrier to healthy eating in</w:t>
      </w:r>
      <w:r>
        <w:t xml:space="preserve"> </w:t>
      </w:r>
      <w:r>
        <w:rPr>
          <w:bCs/>
          <w:b/>
        </w:rPr>
        <w:t xml:space="preserve">Dakar, Senegal</w:t>
      </w:r>
      <w:r>
        <w:t xml:space="preserve">, is the perceived cost of "healthy" food. The</w:t>
      </w:r>
      <w:r>
        <w:t xml:space="preserve"> </w:t>
      </w:r>
      <w:r>
        <w:rPr>
          <w:bCs/>
          <w:b/>
        </w:rPr>
        <w:t xml:space="preserve">Dietitian</w:t>
      </w:r>
      <w:r>
        <w:t xml:space="preserve"> </w:t>
      </w:r>
      <w:r>
        <w:t xml:space="preserve">conducted market research to identify affordable, nutrient-dense local alternatives. Seasonal vegetables such as gombo (okra), mafé leaves, and baobab leaves were promoted not only for their nutritional value but also for their low cost during harvest seasons. Meal plans were designed using ingredients found in every local *hanite* (market stall) to ensure sustainability for low-to-middle-income families.</w:t>
      </w:r>
    </w:p>
    <w:bookmarkEnd w:id="23"/>
    <w:bookmarkEnd w:id="24"/>
    <w:bookmarkStart w:id="25" w:name="methodology-and-patient-demographics"/>
    <w:p>
      <w:pPr>
        <w:pStyle w:val="Heading2"/>
      </w:pPr>
      <w:r>
        <w:t xml:space="preserve">4. Methodology and Patient Demographics</w:t>
      </w:r>
    </w:p>
    <w:p>
      <w:pPr>
        <w:pStyle w:val="FirstParagraph"/>
      </w:pPr>
      <w:r>
        <w:t xml:space="preserve">The case study follows a cohort of 50 patients over a six-month period. The participants were predominantly adults aged 35–60, residing in various neighborhoods of</w:t>
      </w:r>
      <w:r>
        <w:t xml:space="preserve"> </w:t>
      </w:r>
      <w:r>
        <w:rPr>
          <w:bCs/>
          <w:b/>
        </w:rPr>
        <w:t xml:space="preserve">Dakar, Senegal</w:t>
      </w:r>
      <w:r>
        <w:t xml:space="preserve">, including Plateau, Médina, and Ouakam. All patients had been diagnosed with either pre-diabetes or hypertension.</w:t>
      </w:r>
    </w:p>
    <w:p>
      <w:pPr>
        <w:pStyle w:val="BodyText"/>
      </w:pPr>
      <w:r>
        <w:t xml:space="preserve">The</w:t>
      </w:r>
      <w:r>
        <w:t xml:space="preserve"> </w:t>
      </w:r>
      <w:r>
        <w:rPr>
          <w:bCs/>
          <w:b/>
        </w:rPr>
        <w:t xml:space="preserve">Dietitian</w:t>
      </w:r>
      <w:r>
        <w:t xml:space="preserve"> </w:t>
      </w:r>
      <w:r>
        <w:t xml:space="preserve">utilized a mixed-methods approach:</w:t>
      </w:r>
    </w:p>
    <w:p>
      <w:pPr>
        <w:numPr>
          <w:ilvl w:val="0"/>
          <w:numId w:val="1002"/>
        </w:numPr>
        <w:pStyle w:val="Compact"/>
      </w:pPr>
      <w:r>
        <w:rPr>
          <w:bCs/>
          <w:b/>
        </w:rPr>
        <w:t xml:space="preserve">Biochemical Analysis:</w:t>
      </w:r>
      <w:r>
        <w:t xml:space="preserve"> </w:t>
      </w:r>
      <w:r>
        <w:t xml:space="preserve">Monitoring HbA1c levels and blood pressure readings monthly.</w:t>
      </w:r>
    </w:p>
    <w:p>
      <w:pPr>
        <w:numPr>
          <w:ilvl w:val="0"/>
          <w:numId w:val="1002"/>
        </w:numPr>
        <w:pStyle w:val="Compact"/>
      </w:pPr>
      <w:r>
        <w:rPr>
          <w:bCs/>
          <w:b/>
        </w:rPr>
        <w:t xml:space="preserve">Dietary Assessment:</w:t>
      </w:r>
      <w:r>
        <w:t xml:space="preserve"> </w:t>
      </w:r>
      <w:r>
        <w:t xml:space="preserve">Using 24-hour recall methods adapted for local portion sizes (using hand estimates and common household bowls).</w:t>
      </w:r>
    </w:p>
    <w:p>
      <w:pPr>
        <w:numPr>
          <w:ilvl w:val="0"/>
          <w:numId w:val="1002"/>
        </w:numPr>
        <w:pStyle w:val="Compact"/>
      </w:pPr>
      <w:r>
        <w:rPr>
          <w:bCs/>
          <w:b/>
        </w:rPr>
        <w:t xml:space="preserve">Cultural Interviews:</w:t>
      </w:r>
      <w:r>
        <w:t xml:space="preserve"> </w:t>
      </w:r>
      <w:r>
        <w:t xml:space="preserve">Understanding the social dynamics of family meals to ensure patient compliance.</w:t>
      </w:r>
    </w:p>
    <w:bookmarkEnd w:id="25"/>
    <w:bookmarkStart w:id="27" w:name="results-and-impact-analysis"/>
    <w:p>
      <w:pPr>
        <w:pStyle w:val="Heading2"/>
      </w:pPr>
      <w:r>
        <w:t xml:space="preserve">5. Results and Impact Analysis</w:t>
      </w:r>
    </w:p>
    <w:p>
      <w:pPr>
        <w:pStyle w:val="FirstParagraph"/>
      </w:pPr>
      <w:r>
        <w:t xml:space="preserve">The results of the intervention provided compelling evidence for the efficacy of culturally tailored dietetic care in West Africa.</w:t>
      </w:r>
    </w:p>
    <w:bookmarkStart w:id="26" w:name="clinical-outcomes"/>
    <w:p>
      <w:pPr>
        <w:pStyle w:val="Heading3"/>
      </w:pPr>
      <w:r>
        <w:rPr>
          <w:bCs/>
          <w:b/>
        </w:rPr>
        <w:t xml:space="preserve">Clinical Outcomes:</w:t>
      </w:r>
    </w:p>
    <w:p>
      <w:pPr>
        <w:pStyle w:val="FirstParagraph"/>
      </w:pPr>
      <w:r>
        <w:rPr>
          <w:bCs/>
          <w:b/>
        </w:rPr>
        <w:t xml:space="preserve">Glycemic Control:</w:t>
      </w:r>
      <w:r>
        <w:t xml:space="preserve"> </w:t>
      </w:r>
      <w:r>
        <w:t xml:space="preserve">70% of diabetic patients showed a significant reduction in HbA1c levels after six months.</w:t>
      </w:r>
    </w:p>
    <w:p>
      <w:pPr>
        <w:pStyle w:val="BodyText"/>
      </w:pPr>
      <w:r>
        <w:rPr>
          <w:bCs/>
          <w:b/>
        </w:rPr>
        <w:t xml:space="preserve">Blood Pressure:</w:t>
      </w:r>
      <w:r>
        <w:t xml:space="preserve"> </w:t>
      </w:r>
      <w:r>
        <w:t xml:space="preserve">60% of hypertensive patients achieved normalized blood pressure ranges without increasing medication dosage.</w:t>
      </w:r>
    </w:p>
    <w:p>
      <w:pPr>
        <w:pStyle w:val="BodyText"/>
      </w:pPr>
      <w:r>
        <w:rPr>
          <w:bCs/>
          <w:b/>
        </w:rPr>
        <w:t xml:space="preserve">Average Weight Loss:</w:t>
      </w:r>
      <w:r>
        <w:t xml:space="preserve"> </w:t>
      </w:r>
      <w:r>
        <w:t xml:space="preserve">Participants lost an average of 4.5 kg, primarily through reduced intake of refined sugars and fats rather than extreme caloric restriction.</w:t>
      </w:r>
    </w:p>
    <w:bookmarkEnd w:id="26"/>
    <w:p>
      <w:pPr>
        <w:pStyle w:val="BodyText"/>
      </w:pPr>
      <w:r>
        <w:t xml:space="preserve">Beyond clinical metrics, the qualitative feedback was profound. Patients reported feeling empowered rather than deprived. By framing healthy eating as a modernization of traditional practices rather than a rejection of them, the</w:t>
      </w:r>
      <w:r>
        <w:t xml:space="preserve"> </w:t>
      </w:r>
      <w:r>
        <w:rPr>
          <w:bCs/>
          <w:b/>
        </w:rPr>
        <w:t xml:space="preserve">Dietitian</w:t>
      </w:r>
      <w:r>
        <w:t xml:space="preserve"> </w:t>
      </w:r>
      <w:r>
        <w:t xml:space="preserve">successfully navigated cultural sensitivities. Families began to participate in meal preparation changes together, enhancing social support systems.</w:t>
      </w:r>
    </w:p>
    <w:bookmarkEnd w:id="27"/>
    <w:bookmarkStart w:id="28" w:name="X61d1cd728f3a88e5c1eb3fe1aaa74d9a4d80564"/>
    <w:p>
      <w:pPr>
        <w:pStyle w:val="Heading2"/>
      </w:pPr>
      <w:r>
        <w:t xml:space="preserve">6. Discussion: The Strategic Value of Dietetics in Dakar</w:t>
      </w:r>
    </w:p>
    <w:p>
      <w:pPr>
        <w:pStyle w:val="FirstParagraph"/>
      </w:pPr>
      <w:r>
        <w:t xml:space="preserve">This case study highlights that the role of a</w:t>
      </w:r>
      <w:r>
        <w:t xml:space="preserve"> </w:t>
      </w:r>
      <w:r>
        <w:rPr>
          <w:bCs/>
          <w:b/>
        </w:rPr>
        <w:t xml:space="preserve">Dietitian</w:t>
      </w:r>
      <w:r>
        <w:t xml:space="preserve"> </w:t>
      </w:r>
      <w:r>
        <w:t xml:space="preserve">extends beyond providing meal plans; it involves acting as a cultural broker between medical science and local tradition. In the context of</w:t>
      </w:r>
      <w:r>
        <w:t xml:space="preserve"> </w:t>
      </w:r>
      <w:r>
        <w:rPr>
          <w:bCs/>
          <w:b/>
        </w:rPr>
        <w:t xml:space="preserve">Dakar, Senegal</w:t>
      </w:r>
      <w:r>
        <w:t xml:space="preserve">, where food is deeply intertwined with hospitality (*Teranga*) and community, imposing foreign dietary restrictions often leads to failure.</w:t>
      </w:r>
    </w:p>
    <w:p>
      <w:pPr>
        <w:pStyle w:val="BodyText"/>
      </w:pPr>
      <w:r>
        <w:t xml:space="preserve">The success observed in this study suggests that integrating dietetics into primary healthcare in Senegal could significantly reduce the economic burden on the national health system. Preventing NCDs through nutrition is far more cost-effective than treating advanced stages of diabetes and heart disease. Furthermore, promoting local agricultural products (such as millet, fonio, and indigenous vegetables) supports local farmers while improving public health.</w:t>
      </w:r>
    </w:p>
    <w:bookmarkEnd w:id="28"/>
    <w:bookmarkStart w:id="29" w:name="conclusion"/>
    <w:p>
      <w:pPr>
        <w:pStyle w:val="Heading2"/>
      </w:pPr>
      <w:r>
        <w:t xml:space="preserve">7. Conclusion</w:t>
      </w:r>
    </w:p>
    <w:p>
      <w:pPr>
        <w:pStyle w:val="FirstParagraph"/>
      </w:pPr>
      <w:r>
        <w:t xml:space="preserve">The integration of a professional</w:t>
      </w:r>
      <w:r>
        <w:t xml:space="preserve"> </w:t>
      </w:r>
      <w:r>
        <w:rPr>
          <w:bCs/>
          <w:b/>
        </w:rPr>
        <w:t xml:space="preserve">Dietitian</w:t>
      </w:r>
      <w:r>
        <w:t xml:space="preserve"> </w:t>
      </w:r>
      <w:r>
        <w:t xml:space="preserve">in the healthcare ecosystem of</w:t>
      </w:r>
      <w:r>
        <w:t xml:space="preserve"> </w:t>
      </w:r>
      <w:r>
        <w:rPr>
          <w:bCs/>
          <w:b/>
        </w:rPr>
        <w:t xml:space="preserve">Dakar, Senegal</w:t>
      </w:r>
      <w:r>
        <w:t xml:space="preserve">, offers a sustainable path toward combating the rise of lifestyle diseases. By leveraging local food cultures and addressing socioeconomic constraints, nutritionists can drive meaningful health improvements. This case study serves as a model for other urban centers in West Africa facing similar nutritional transitions. It underscores that effective healthcare must be localized, culturally respectful, and scientifically rigorous.</w:t>
      </w:r>
    </w:p>
    <w:p>
      <w:pPr>
        <w:pStyle w:val="BodyText"/>
      </w:pPr>
      <w:r>
        <w:t xml:space="preserve">Future initiatives should focus on training more local dietitians within Senegal to ensure long-term sustainability and scalability of these interventions across the country.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Professional Dietitian in Senegal Dakar</dc:title>
  <dc:creator/>
  <dc:language>en</dc:language>
  <cp:keywords/>
  <dcterms:created xsi:type="dcterms:W3CDTF">2026-07-29T08:25:56Z</dcterms:created>
  <dcterms:modified xsi:type="dcterms:W3CDTF">2026-07-29T08:25:56Z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