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Sustainable</w:t>
      </w:r>
      <w:r>
        <w:t xml:space="preserve"> </w:t>
      </w:r>
      <w:r>
        <w:t xml:space="preserve">Dietary</w:t>
      </w:r>
      <w:r>
        <w:t xml:space="preserve"> </w:t>
      </w:r>
      <w:r>
        <w:t xml:space="preserve">Interventions</w:t>
      </w:r>
      <w:r>
        <w:t xml:space="preserve"> </w:t>
      </w:r>
      <w:r>
        <w:t xml:space="preserve">for</w:t>
      </w:r>
      <w:r>
        <w:t xml:space="preserve"> </w:t>
      </w:r>
      <w:r>
        <w:t xml:space="preserve">Public</w:t>
      </w:r>
      <w:r>
        <w:t xml:space="preserve"> </w:t>
      </w:r>
      <w:r>
        <w:t xml:space="preserve">Health</w:t>
      </w:r>
      <w:r>
        <w:t xml:space="preserve"> </w:t>
      </w:r>
      <w:r>
        <w:t xml:space="preserve">in</w:t>
      </w:r>
      <w:r>
        <w:t xml:space="preserve"> </w:t>
      </w:r>
      <w:r>
        <w:t xml:space="preserve">Sudan,</w:t>
      </w:r>
      <w:r>
        <w:t xml:space="preserve"> </w:t>
      </w:r>
      <w:r>
        <w:t xml:space="preserve">Khartoum</w:t>
      </w:r>
    </w:p>
    <w:bookmarkStart w:id="33" w:name="X0dae2d7e8a549d502c86ee341b5c022b136e8fe"/>
    <w:p>
      <w:pPr>
        <w:pStyle w:val="Heading1"/>
      </w:pPr>
      <w:r>
        <w:t xml:space="preserve">Case Study Strategic Analysis of a Professional Dietitian Practicing in Sudan, Khartoum</w:t>
      </w:r>
    </w:p>
    <w:p>
      <w:pPr>
        <w:pStyle w:val="FirstParagraph"/>
      </w:pPr>
      <w:r>
        <w:rPr>
          <w:iCs/>
          <w:i/>
          <w:bCs/>
          <w:b/>
        </w:rPr>
        <w:t xml:space="preserve">Date:</w:t>
      </w:r>
      <w:r>
        <w:t xml:space="preserve"> </w:t>
      </w:r>
      <w:r>
        <w:t xml:space="preserve">May 24, 2024</w:t>
      </w:r>
      <w:r>
        <w:br/>
      </w:r>
      <w:r>
        <w:rPr>
          <w:iCs/>
          <w:i/>
          <w:bCs/>
          <w:b/>
        </w:rPr>
        <w:t xml:space="preserve">Location:</w:t>
      </w:r>
      <w:r>
        <w:t xml:space="preserve"> </w:t>
      </w:r>
      <w:r>
        <w:t xml:space="preserve">Khartoum State, Sudan</w:t>
      </w:r>
      <w:r>
        <w:br/>
      </w:r>
      <w:r>
        <w:rPr>
          <w:iCs/>
          <w:i/>
          <w:bCs/>
          <w:b/>
        </w:rPr>
        <w:t xml:space="preserve">Subject:</w:t>
      </w:r>
      <w:r>
        <w:t xml:space="preserve"> </w:t>
      </w:r>
      <w:r>
        <w:t xml:space="preserve">The Role and Impact of the Modern Dietitian in a Resource-Constraint Environment</w:t>
      </w:r>
      <w:r>
        <w:br/>
      </w:r>
      <w:r>
        <w:rPr>
          <w:iCs/>
          <w:i/>
          <w:bCs/>
          <w:b/>
        </w:rPr>
        <w:t xml:space="preserve">Status:</w:t>
      </w:r>
      <w:r>
        <w:t xml:space="preserve"> </w:t>
      </w:r>
      <w:r>
        <w:t xml:space="preserve">Confidential / Professional Review</w:t>
      </w:r>
    </w:p>
    <w:bookmarkStart w:id="20" w:name="executive-summary"/>
    <w:p>
      <w:pPr>
        <w:pStyle w:val="Heading2"/>
      </w:pPr>
      <w:r>
        <w:t xml:space="preserve">1. Executive Summary</w:t>
      </w:r>
    </w:p>
    <w:p>
      <w:pPr>
        <w:pStyle w:val="FirstParagraph"/>
      </w:pPr>
      <w:r>
        <w:t xml:space="preserve">This document serves as a comprehensive case study examining the operational, cultural, and medical challenges faced by a qualified</w:t>
      </w:r>
      <w:r>
        <w:t xml:space="preserve"> </w:t>
      </w:r>
      <w:r>
        <w:rPr>
          <w:bCs/>
          <w:b/>
        </w:rPr>
        <w:t xml:space="preserve">Dietitian</w:t>
      </w:r>
      <w:r>
        <w:t xml:space="preserve"> </w:t>
      </w:r>
      <w:r>
        <w:t xml:space="preserve">operating within the complex healthcare landscape of</w:t>
      </w:r>
      <w:r>
        <w:t xml:space="preserve"> </w:t>
      </w:r>
      <w:r>
        <w:rPr>
          <w:bCs/>
          <w:b/>
        </w:rPr>
        <w:t xml:space="preserve">Sudan Khartoum</w:t>
      </w:r>
      <w:r>
        <w:t xml:space="preserve">. As the capital city of Sudan, Khartoum represents a unique intersection of rapid urbanization, traditional culinary heritage, and significant socioeconomic strain due to prolonged regional instability. The primary objective of this case study is to analyze how nutritional science can be effectively adapted to address rising non-communicable diseases (NCDs) and malnutrition rates in</w:t>
      </w:r>
      <w:r>
        <w:t xml:space="preserve"> </w:t>
      </w:r>
      <w:r>
        <w:rPr>
          <w:bCs/>
          <w:b/>
        </w:rPr>
        <w:t xml:space="preserve">Sudan Khartoum</w:t>
      </w:r>
      <w:r>
        <w:t xml:space="preserve">, while navigating logistical constraints. This document highlights the critical necessity of integrating local dietary patterns with evidence-based nutritional guidelines, positioning the</w:t>
      </w:r>
      <w:r>
        <w:t xml:space="preserve"> </w:t>
      </w:r>
      <w:r>
        <w:rPr>
          <w:bCs/>
          <w:b/>
        </w:rPr>
        <w:t xml:space="preserve">Dietitian</w:t>
      </w:r>
      <w:r>
        <w:t xml:space="preserve"> </w:t>
      </w:r>
      <w:r>
        <w:t xml:space="preserve">not merely as a prescriber of food, but as a vital public health advocate in</w:t>
      </w:r>
      <w:r>
        <w:t xml:space="preserve"> </w:t>
      </w:r>
      <w:r>
        <w:rPr>
          <w:bCs/>
          <w:b/>
        </w:rPr>
        <w:t xml:space="preserve">Sudan Khartoum</w:t>
      </w:r>
      <w:r>
        <w:t xml:space="preserve">.</w:t>
      </w:r>
    </w:p>
    <w:bookmarkEnd w:id="20"/>
    <w:bookmarkStart w:id="23" w:name="background-and-contextual-landscape"/>
    <w:p>
      <w:pPr>
        <w:pStyle w:val="Heading2"/>
      </w:pPr>
      <w:r>
        <w:t xml:space="preserve">2. Background and Contextual Landscape</w:t>
      </w:r>
    </w:p>
    <w:bookmarkStart w:id="21" w:name="X085572f913c96fca4bf2c71f836a6a79b99d1bc"/>
    <w:p>
      <w:pPr>
        <w:pStyle w:val="Heading3"/>
      </w:pPr>
      <w:r>
        <w:t xml:space="preserve">The Demographic Pressure in Sudan Khartoum</w:t>
      </w:r>
    </w:p>
    <w:p>
      <w:pPr>
        <w:pStyle w:val="FirstParagraph"/>
      </w:pPr>
      <w:r>
        <w:t xml:space="preserve">The population density of</w:t>
      </w:r>
      <w:r>
        <w:t xml:space="preserve"> </w:t>
      </w:r>
      <w:r>
        <w:rPr>
          <w:bCs/>
          <w:b/>
        </w:rPr>
        <w:t xml:space="preserve">Sudan Khartoum</w:t>
      </w:r>
      <w:r>
        <w:t xml:space="preserve"> </w:t>
      </w:r>
      <w:r>
        <w:t xml:space="preserve">has surged in recent years, driven by internal migration from rural areas and conflict-affected regions. This influx has placed immense pressure on the city’s infrastructure, including its healthcare system. The dietary transition in</w:t>
      </w:r>
      <w:r>
        <w:t xml:space="preserve"> </w:t>
      </w:r>
      <w:r>
        <w:rPr>
          <w:bCs/>
          <w:b/>
        </w:rPr>
        <w:t xml:space="preserve">Sudan Khartoum</w:t>
      </w:r>
      <w:r>
        <w:t xml:space="preserve"> </w:t>
      </w:r>
      <w:r>
        <w:t xml:space="preserve">is rapid; traditional diets rich in whole grains, legumes (such as ful medames), vegetables, and lean meats are increasingly being supplemented or replaced by processed foods high in refined sugars, saturated fats, and sodium. This shift has led to a double burden of disease: the persistence of undernutrition among vulnerable populations alongside a sharp rise in obesity, type 2 diabetes, and hypertension among urban adults.</w:t>
      </w:r>
    </w:p>
    <w:bookmarkEnd w:id="21"/>
    <w:bookmarkStart w:id="22" w:name="the-role-of-the-dietitian"/>
    <w:p>
      <w:pPr>
        <w:pStyle w:val="Heading3"/>
      </w:pPr>
      <w:r>
        <w:t xml:space="preserve">The Role of the Dietitian</w:t>
      </w:r>
    </w:p>
    <w:p>
      <w:pPr>
        <w:pStyle w:val="FirstParagraph"/>
      </w:pPr>
      <w:r>
        <w:t xml:space="preserve">In many developing healthcare systems, the role of a</w:t>
      </w:r>
      <w:r>
        <w:t xml:space="preserve"> </w:t>
      </w:r>
      <w:r>
        <w:rPr>
          <w:bCs/>
          <w:b/>
        </w:rPr>
        <w:t xml:space="preserve">Dietitian</w:t>
      </w:r>
      <w:r>
        <w:t xml:space="preserve"> </w:t>
      </w:r>
      <w:r>
        <w:t xml:space="preserve">is often underrecognized or conflated with that of general nutritionists lacking clinical training. However, in</w:t>
      </w:r>
      <w:r>
        <w:t xml:space="preserve"> </w:t>
      </w:r>
      <w:r>
        <w:rPr>
          <w:bCs/>
          <w:b/>
        </w:rPr>
        <w:t xml:space="preserve">Sudan Khartoum</w:t>
      </w:r>
      <w:r>
        <w:t xml:space="preserve">, the demand for certified</w:t>
      </w:r>
      <w:r>
        <w:t xml:space="preserve"> </w:t>
      </w:r>
      <w:r>
        <w:rPr>
          <w:bCs/>
          <w:b/>
        </w:rPr>
        <w:t xml:space="preserve">Dietitians</w:t>
      </w:r>
      <w:r>
        <w:t xml:space="preserve"> </w:t>
      </w:r>
      <w:r>
        <w:t xml:space="preserve">is growing due to the escalating prevalence of lifestyle-related diseases. A professional</w:t>
      </w:r>
      <w:r>
        <w:t xml:space="preserve"> </w:t>
      </w:r>
      <w:r>
        <w:rPr>
          <w:bCs/>
          <w:b/>
        </w:rPr>
        <w:t xml:space="preserve">Dietitian provides medical nutrition therapy (MNT), conducts nutritional assessments, and develops personalized intervention plans. Unlike general advice, this clinical approach requires an understanding of pathophysiology, pharmacology interactions, and cultural competency. In the context of</w:t>
      </w:r>
      <w:r>
        <w:rPr>
          <w:bCs/>
          <w:b/>
        </w:rPr>
        <w:t xml:space="preserve"> </w:t>
      </w:r>
      <w:r>
        <w:rPr>
          <w:bCs/>
          <w:b/>
          <w:bCs/>
          <w:b/>
        </w:rPr>
        <w:t xml:space="preserve">Sudan Khartoum</w:t>
      </w:r>
      <w:r>
        <w:rPr>
          <w:bCs/>
          <w:b/>
        </w:rPr>
        <w:t xml:space="preserve">, the</w:t>
      </w:r>
      <w:r>
        <w:rPr>
          <w:bCs/>
          <w:b/>
        </w:rPr>
        <w:t xml:space="preserve"> </w:t>
      </w:r>
      <w:r>
        <w:rPr>
          <w:bCs/>
          <w:b/>
          <w:bCs/>
          <w:b/>
        </w:rPr>
        <w:t xml:space="preserve">Dietitian</w:t>
      </w:r>
      <w:r>
        <w:rPr>
          <w:bCs/>
          <w:b/>
        </w:rPr>
        <w:t xml:space="preserve"> </w:t>
      </w:r>
      <w:r>
        <w:rPr>
          <w:bCs/>
          <w:b/>
        </w:rPr>
        <w:t xml:space="preserve">acts as a bridge between Western medical protocols and local cultural realities.</w:t>
      </w:r>
    </w:p>
    <w:bookmarkEnd w:id="22"/>
    <w:bookmarkEnd w:id="23"/>
    <w:bookmarkStart w:id="24" w:name="X75a132cccf039fb6217736778cab7b80a69b968"/>
    <w:p>
      <w:pPr>
        <w:pStyle w:val="Heading2"/>
      </w:pPr>
      <w:r>
        <w:t xml:space="preserve">3. Problem Statement: Nutritional Challenges in Sudan Khartoum</w:t>
      </w:r>
    </w:p>
    <w:p>
      <w:pPr>
        <w:pStyle w:val="FirstParagraph"/>
      </w:pPr>
      <w:r>
        <w:t xml:space="preserve">The case study identifies three primary challenges facing the healthcare providers in</w:t>
      </w:r>
      <w:r>
        <w:t xml:space="preserve"> </w:t>
      </w:r>
      <w:r>
        <w:rPr>
          <w:bCs/>
          <w:b/>
        </w:rPr>
        <w:t xml:space="preserve">Sudan Khartoum</w:t>
      </w:r>
      <w:r>
        <w:t xml:space="preserve">:</w:t>
      </w:r>
      <w:r>
        <w:t xml:space="preserve"> </w:t>
      </w:r>
      <w:r>
        <w:t xml:space="preserve">1. **Economic Constraints and Food Security:** Inflation and economic instability in</w:t>
      </w:r>
      <w:r>
        <w:t xml:space="preserve"> </w:t>
      </w:r>
      <w:r>
        <w:rPr>
          <w:bCs/>
          <w:b/>
        </w:rPr>
        <w:t xml:space="preserve">Sudan Khartoum</w:t>
      </w:r>
      <w:r>
        <w:t xml:space="preserve"> </w:t>
      </w:r>
      <w:r>
        <w:t xml:space="preserve">have significantly reduced household purchasing power. Patients often cannot afford the "ideal" international diet prescribed by generic guidelines. The</w:t>
      </w:r>
      <w:r>
        <w:t xml:space="preserve"> </w:t>
      </w:r>
      <w:r>
        <w:rPr>
          <w:bCs/>
          <w:b/>
        </w:rPr>
        <w:t xml:space="preserve">Dietitian must therefore work within severe budgetary constraints, ensuring that nutritional recommendations are affordable for the average citizen of</w:t>
      </w:r>
      <w:r>
        <w:rPr>
          <w:bCs/>
          <w:b/>
        </w:rPr>
        <w:t xml:space="preserve"> </w:t>
      </w:r>
      <w:r>
        <w:rPr>
          <w:bCs/>
          <w:b/>
          <w:bCs/>
          <w:b/>
        </w:rPr>
        <w:t xml:space="preserve">Sudan Khartoum</w:t>
      </w:r>
      <w:r>
        <w:rPr>
          <w:bCs/>
          <w:b/>
        </w:rPr>
        <w:t xml:space="preserve">.</w:t>
      </w:r>
      <w:r>
        <w:rPr>
          <w:bCs/>
          <w:b/>
        </w:rPr>
        <w:t xml:space="preserve"> </w:t>
      </w:r>
      <w:r>
        <w:rPr>
          <w:bCs/>
          <w:b/>
        </w:rPr>
        <w:t xml:space="preserve">2. **Cultural Resistance to Dietary Change:** Food in Sudan is deeply tied to social and religious identity. Recommendations that disregard traditional meals (such as kersa, millet porridge, or grilled meats) are often rejected by patients. The</w:t>
      </w:r>
      <w:r>
        <w:rPr>
          <w:bCs/>
          <w:b/>
        </w:rPr>
        <w:t xml:space="preserve"> </w:t>
      </w:r>
      <w:r>
        <w:rPr>
          <w:bCs/>
          <w:b/>
          <w:bCs/>
          <w:b/>
        </w:rPr>
        <w:t xml:space="preserve">Dietitian</w:t>
      </w:r>
      <w:r>
        <w:rPr>
          <w:bCs/>
          <w:b/>
        </w:rPr>
        <w:t xml:space="preserve"> </w:t>
      </w:r>
      <w:r>
        <w:rPr>
          <w:bCs/>
          <w:b/>
        </w:rPr>
        <w:t xml:space="preserve">must navigate these cultural nuances with sensitivity, modifying rather than eliminating traditional foods.</w:t>
      </w:r>
      <w:r>
        <w:rPr>
          <w:bCs/>
          <w:b/>
        </w:rPr>
        <w:t xml:space="preserve"> </w:t>
      </w:r>
      <w:r>
        <w:rPr>
          <w:bCs/>
          <w:b/>
        </w:rPr>
        <w:t xml:space="preserve">3. **Limited Access to Specialized Nutrition Products:** There is a scarcity of specialized medical nutrition supplements in local markets in</w:t>
      </w:r>
      <w:r>
        <w:rPr>
          <w:bCs/>
          <w:b/>
        </w:rPr>
        <w:t xml:space="preserve"> </w:t>
      </w:r>
      <w:r>
        <w:rPr>
          <w:bCs/>
          <w:b/>
          <w:bCs/>
          <w:b/>
        </w:rPr>
        <w:t xml:space="preserve">Sudan Khartoum</w:t>
      </w:r>
      <w:r>
        <w:rPr>
          <w:bCs/>
          <w:b/>
        </w:rPr>
        <w:t xml:space="preserve">. This forces the</w:t>
      </w:r>
      <w:r>
        <w:rPr>
          <w:bCs/>
          <w:b/>
        </w:rPr>
        <w:t xml:space="preserve"> </w:t>
      </w:r>
      <w:r>
        <w:rPr>
          <w:bCs/>
          <w:b/>
          <w:bCs/>
          <w:b/>
        </w:rPr>
        <w:t xml:space="preserve">Dietitian to rely on whole food modifications, which requires higher levels of patient education and adherence monitoring.</w:t>
      </w:r>
    </w:p>
    <w:bookmarkEnd w:id="24"/>
    <w:bookmarkStart w:id="28" w:name="methodology-the-intervention-model"/>
    <w:p>
      <w:pPr>
        <w:pStyle w:val="Heading2"/>
      </w:pPr>
      <w:r>
        <w:t xml:space="preserve">4. Methodology: The Intervention Model</w:t>
      </w:r>
    </w:p>
    <w:p>
      <w:pPr>
        <w:pStyle w:val="FirstParagraph"/>
      </w:pPr>
      <w:r>
        <w:t xml:space="preserve">To address these challenges, a pilot program was established in three major hospitals and two private clinics in central</w:t>
      </w:r>
      <w:r>
        <w:t xml:space="preserve"> </w:t>
      </w:r>
      <w:r>
        <w:rPr>
          <w:bCs/>
          <w:b/>
        </w:rPr>
        <w:t xml:space="preserve">Sudan Khartoum</w:t>
      </w:r>
      <w:r>
        <w:t xml:space="preserve">. The methodology centered on the "Contextualized Nutrition Care Process," developed specifically by the lead</w:t>
      </w:r>
      <w:r>
        <w:t xml:space="preserve"> </w:t>
      </w:r>
      <w:r>
        <w:rPr>
          <w:bCs/>
          <w:b/>
        </w:rPr>
        <w:t xml:space="preserve">Dietitian</w:t>
      </w:r>
      <w:r>
        <w:t xml:space="preserve">.</w:t>
      </w:r>
    </w:p>
    <w:bookmarkStart w:id="25" w:name="a.-cultural-adaptation-of-guidelines"/>
    <w:p>
      <w:pPr>
        <w:pStyle w:val="Heading3"/>
      </w:pPr>
      <w:r>
        <w:t xml:space="preserve">A. Cultural Adaptation of Guidelines</w:t>
      </w:r>
    </w:p>
    <w:p>
      <w:pPr>
        <w:pStyle w:val="FirstParagraph"/>
      </w:pPr>
      <w:r>
        <w:t xml:space="preserve">Instead of imposing foreign dietary restrictions, the</w:t>
      </w:r>
      <w:r>
        <w:t xml:space="preserve"> </w:t>
      </w:r>
      <w:r>
        <w:rPr>
          <w:bCs/>
          <w:b/>
        </w:rPr>
        <w:t xml:space="preserve">Dietitian analyzed common local food groups. For example, rather than suggesting expensive imported protein sources like salmon or quinoa, the</w:t>
      </w:r>
      <w:r>
        <w:rPr>
          <w:bCs/>
          <w:b/>
        </w:rPr>
        <w:t xml:space="preserve"> </w:t>
      </w:r>
      <w:r>
        <w:rPr>
          <w:bCs/>
          <w:b/>
          <w:bCs/>
          <w:b/>
        </w:rPr>
        <w:t xml:space="preserve">Dietitian optimized the intake of locally abundant proteins such as beans (ful), lentils (adax), and chicken. This approach ensures that patients in</w:t>
      </w:r>
      <w:r>
        <w:rPr>
          <w:bCs/>
          <w:b/>
          <w:bCs/>
          <w:b/>
        </w:rPr>
        <w:t xml:space="preserve"> </w:t>
      </w:r>
      <w:r>
        <w:rPr>
          <w:bCs/>
          <w:b/>
          <w:bCs/>
          <w:b/>
          <w:bCs/>
          <w:b/>
        </w:rPr>
        <w:t xml:space="preserve">Sudan Khartoum</w:t>
      </w:r>
      <w:r>
        <w:rPr>
          <w:bCs/>
          <w:b/>
          <w:bCs/>
          <w:b/>
        </w:rPr>
        <w:t xml:space="preserve"> </w:t>
      </w:r>
      <w:r>
        <w:rPr>
          <w:bCs/>
          <w:b/>
          <w:bCs/>
          <w:b/>
        </w:rPr>
        <w:t xml:space="preserve">can adhere to medical advice without financial ruin.</w:t>
      </w:r>
    </w:p>
    <w:bookmarkEnd w:id="25"/>
    <w:bookmarkStart w:id="26" w:name="b.-community-based-education"/>
    <w:p>
      <w:pPr>
        <w:pStyle w:val="Heading3"/>
      </w:pPr>
      <w:r>
        <w:t xml:space="preserve">B. Community-Based Education</w:t>
      </w:r>
    </w:p>
    <w:p>
      <w:pPr>
        <w:pStyle w:val="FirstParagraph"/>
      </w:pPr>
      <w:r>
        <w:t xml:space="preserve">The</w:t>
      </w:r>
      <w:r>
        <w:t xml:space="preserve"> </w:t>
      </w:r>
      <w:r>
        <w:rPr>
          <w:bCs/>
          <w:b/>
        </w:rPr>
        <w:t xml:space="preserve">Dietitian collaborated with local community leaders and religious centers in</w:t>
      </w:r>
      <w:r>
        <w:rPr>
          <w:bCs/>
          <w:b/>
        </w:rPr>
        <w:t xml:space="preserve"> </w:t>
      </w:r>
      <w:r>
        <w:rPr>
          <w:bCs/>
          <w:b/>
          <w:bCs/>
          <w:b/>
        </w:rPr>
        <w:t xml:space="preserve">Sudan Khartoum to disseminate nutritional information. Educational materials were translated into simple Arabic, avoiding complex medical jargon. The focus was on portion control and balancing the glycemic index of traditional carbohydrates like sorghum and rice, which are staples in</w:t>
      </w:r>
      <w:r>
        <w:rPr>
          <w:bCs/>
          <w:b/>
          <w:bCs/>
          <w:b/>
        </w:rPr>
        <w:t xml:space="preserve"> </w:t>
      </w:r>
      <w:r>
        <w:rPr>
          <w:bCs/>
          <w:b/>
          <w:bCs/>
          <w:b/>
          <w:bCs/>
          <w:b/>
        </w:rPr>
        <w:t xml:space="preserve">Sudan Khartoum</w:t>
      </w:r>
      <w:r>
        <w:rPr>
          <w:bCs/>
          <w:b/>
          <w:bCs/>
          <w:b/>
        </w:rPr>
        <w:t xml:space="preserve">.</w:t>
      </w:r>
    </w:p>
    <w:bookmarkEnd w:id="26"/>
    <w:bookmarkStart w:id="27" w:name="c.-digital-health-integration"/>
    <w:p>
      <w:pPr>
        <w:pStyle w:val="Heading3"/>
      </w:pPr>
      <w:r>
        <w:t xml:space="preserve">C. Digital Health Integration</w:t>
      </w:r>
    </w:p>
    <w:p>
      <w:pPr>
        <w:pStyle w:val="FirstParagraph"/>
      </w:pPr>
      <w:r>
        <w:t xml:space="preserve">Given the high mobile phone penetration in</w:t>
      </w:r>
      <w:r>
        <w:t xml:space="preserve"> </w:t>
      </w:r>
      <w:r>
        <w:rPr>
          <w:bCs/>
          <w:b/>
        </w:rPr>
        <w:t xml:space="preserve">Sudan Khartoum</w:t>
      </w:r>
      <w:r>
        <w:t xml:space="preserve">, the</w:t>
      </w:r>
      <w:r>
        <w:t xml:space="preserve"> </w:t>
      </w:r>
      <w:r>
        <w:rPr>
          <w:bCs/>
          <w:b/>
        </w:rPr>
        <w:t xml:space="preserve">Dietitian utilized WhatsApp groups for patient follow-ups. This low-cost technology allowed for real-time monitoring of dietary adherence, photo-based meal logging, and immediate feedback, significantly improving outcomes for patients managing diabetes and hypertension.</w:t>
      </w:r>
    </w:p>
    <w:bookmarkEnd w:id="27"/>
    <w:bookmarkEnd w:id="28"/>
    <w:bookmarkStart w:id="29" w:name="results-and-outcomes"/>
    <w:p>
      <w:pPr>
        <w:pStyle w:val="Heading2"/>
      </w:pPr>
      <w:r>
        <w:t xml:space="preserve">5. Results and Outcomes</w:t>
      </w:r>
    </w:p>
    <w:p>
      <w:pPr>
        <w:pStyle w:val="FirstParagraph"/>
      </w:pPr>
      <w:r>
        <w:t xml:space="preserve">After a six-month trial period involving 150 patients in</w:t>
      </w:r>
      <w:r>
        <w:t xml:space="preserve"> </w:t>
      </w:r>
      <w:r>
        <w:rPr>
          <w:bCs/>
          <w:b/>
        </w:rPr>
        <w:t xml:space="preserve">Sudan Khartoum</w:t>
      </w:r>
      <w:r>
        <w:t xml:space="preserve">, the results demonstrated significant improvements:</w:t>
      </w:r>
      <w:r>
        <w:t xml:space="preserve"> </w:t>
      </w:r>
      <w:r>
        <w:t xml:space="preserve">* **Improved Glycemic Control:** Patients with Type 2 Diabetes showed an average reduction in HbA1c levels by 1.5%, attributed to the modification of traditional carbohydrate portions rather than elimination.</w:t>
      </w:r>
      <w:r>
        <w:t xml:space="preserve"> </w:t>
      </w:r>
      <w:r>
        <w:t xml:space="preserve">* **Cost-Effectiveness:** The intervention proved that a healthy diet tailored to local availability in</w:t>
      </w:r>
      <w:r>
        <w:t xml:space="preserve"> </w:t>
      </w:r>
      <w:r>
        <w:rPr>
          <w:bCs/>
          <w:b/>
        </w:rPr>
        <w:t xml:space="preserve">Sudan Khartoum</w:t>
      </w:r>
      <w:r>
        <w:t xml:space="preserve"> </w:t>
      </w:r>
      <w:r>
        <w:t xml:space="preserve">is significantly cheaper than both Western-style diets and untreated chronic conditions, reducing hospital readmission rates.</w:t>
      </w:r>
      <w:r>
        <w:t xml:space="preserve"> </w:t>
      </w:r>
      <w:r>
        <w:t xml:space="preserve">* **Patient Satisfaction:** Surveys indicated high satisfaction rates among patients, who appreciated the</w:t>
      </w:r>
      <w:r>
        <w:t xml:space="preserve"> </w:t>
      </w:r>
      <w:r>
        <w:rPr>
          <w:bCs/>
          <w:b/>
        </w:rPr>
        <w:t xml:space="preserve">Dietitian's respect for their cultural food practices. This trust was crucial in maintaining long-term adherence to dietary plans in</w:t>
      </w:r>
      <w:r>
        <w:rPr>
          <w:bCs/>
          <w:b/>
        </w:rPr>
        <w:t xml:space="preserve"> </w:t>
      </w:r>
      <w:r>
        <w:rPr>
          <w:bCs/>
          <w:b/>
          <w:bCs/>
          <w:b/>
        </w:rPr>
        <w:t xml:space="preserve">Sudan Khartoum</w:t>
      </w:r>
      <w:r>
        <w:rPr>
          <w:bCs/>
          <w:b/>
        </w:rPr>
        <w:t xml:space="preserve">.</w:t>
      </w:r>
    </w:p>
    <w:bookmarkEnd w:id="29"/>
    <w:bookmarkStart w:id="30" w:name="Xf03438afc1734cd64bbd85bf01e5135ac75d142"/>
    <w:p>
      <w:pPr>
        <w:pStyle w:val="Heading2"/>
      </w:pPr>
      <w:r>
        <w:t xml:space="preserve">6. Discussion: The Strategic Importance of the Dietitian in Sudan Khartoum</w:t>
      </w:r>
    </w:p>
    <w:p>
      <w:pPr>
        <w:pStyle w:val="FirstParagraph"/>
      </w:pPr>
      <w:r>
        <w:t xml:space="preserve">This case study underscores that the</w:t>
      </w:r>
      <w:r>
        <w:t xml:space="preserve"> </w:t>
      </w:r>
      <w:r>
        <w:rPr>
          <w:bCs/>
          <w:b/>
        </w:rPr>
        <w:t xml:space="preserve">Dietitian is not a luxury but a necessity in the healthcare framework of</w:t>
      </w:r>
      <w:r>
        <w:rPr>
          <w:bCs/>
          <w:b/>
        </w:rPr>
        <w:t xml:space="preserve"> </w:t>
      </w:r>
      <w:r>
        <w:rPr>
          <w:bCs/>
          <w:b/>
          <w:bCs/>
          <w:b/>
        </w:rPr>
        <w:t xml:space="preserve">Sudan Khartoum</w:t>
      </w:r>
      <w:r>
        <w:rPr>
          <w:bCs/>
          <w:b/>
        </w:rPr>
        <w:t xml:space="preserve">. The ability to navigate economic, cultural, and logistical barriers allows the</w:t>
      </w:r>
      <w:r>
        <w:rPr>
          <w:bCs/>
          <w:b/>
        </w:rPr>
        <w:t xml:space="preserve"> </w:t>
      </w:r>
      <w:r>
        <w:rPr>
          <w:bCs/>
          <w:b/>
          <w:bCs/>
          <w:b/>
        </w:rPr>
        <w:t xml:space="preserve">Dietitian to deliver effective care where other interventions may fail. In</w:t>
      </w:r>
      <w:r>
        <w:rPr>
          <w:bCs/>
          <w:b/>
          <w:bCs/>
          <w:b/>
        </w:rPr>
        <w:t xml:space="preserve"> </w:t>
      </w:r>
      <w:r>
        <w:rPr>
          <w:bCs/>
          <w:b/>
          <w:bCs/>
          <w:b/>
          <w:bCs/>
          <w:b/>
        </w:rPr>
        <w:t xml:space="preserve">Sudan Khartoum</w:t>
      </w:r>
      <w:r>
        <w:rPr>
          <w:bCs/>
          <w:b/>
          <w:bCs/>
          <w:b/>
        </w:rPr>
        <w:t xml:space="preserve">, the rise of NCDs threatens economic productivity and public health stability. By leveraging local food systems and respecting cultural traditions, the</w:t>
      </w:r>
      <w:r>
        <w:rPr>
          <w:bCs/>
          <w:b/>
          <w:bCs/>
          <w:b/>
        </w:rPr>
        <w:t xml:space="preserve"> </w:t>
      </w:r>
      <w:r>
        <w:rPr>
          <w:bCs/>
          <w:b/>
          <w:bCs/>
          <w:b/>
          <w:bCs/>
          <w:b/>
        </w:rPr>
        <w:t xml:space="preserve">Dietitian creates a sustainable model of care.</w:t>
      </w:r>
      <w:r>
        <w:rPr>
          <w:bCs/>
          <w:b/>
          <w:bCs/>
          <w:b/>
          <w:bCs/>
          <w:b/>
        </w:rPr>
        <w:t xml:space="preserve"> </w:t>
      </w:r>
      <w:r>
        <w:rPr>
          <w:bCs/>
          <w:b/>
          <w:bCs/>
          <w:b/>
          <w:bCs/>
          <w:b/>
        </w:rPr>
        <w:t xml:space="preserve">Furthermore, this case highlights a gap in formal recognition for nutrition services within the Sudanese government policy framework. There is an urgent need for regulatory bodies in</w:t>
      </w:r>
      <w:r>
        <w:rPr>
          <w:bCs/>
          <w:b/>
          <w:bCs/>
          <w:b/>
          <w:bCs/>
          <w:b/>
        </w:rPr>
        <w:t xml:space="preserve"> </w:t>
      </w:r>
      <w:r>
        <w:rPr>
          <w:bCs/>
          <w:b/>
          <w:bCs/>
          <w:b/>
          <w:bCs/>
          <w:b/>
          <w:bCs/>
          <w:b/>
        </w:rPr>
        <w:t xml:space="preserve">Sudan Khartoum</w:t>
      </w:r>
      <w:r>
        <w:rPr>
          <w:bCs/>
          <w:b/>
          <w:bCs/>
          <w:b/>
          <w:bCs/>
          <w:b/>
        </w:rPr>
        <w:t xml:space="preserve"> </w:t>
      </w:r>
      <w:r>
        <w:rPr>
          <w:bCs/>
          <w:b/>
          <w:bCs/>
          <w:b/>
          <w:bCs/>
          <w:b/>
        </w:rPr>
        <w:t xml:space="preserve">to standardize the role of the</w:t>
      </w:r>
      <w:r>
        <w:rPr>
          <w:bCs/>
          <w:b/>
          <w:bCs/>
          <w:b/>
          <w:bCs/>
          <w:b/>
        </w:rPr>
        <w:t xml:space="preserve"> </w:t>
      </w:r>
      <w:r>
        <w:rPr>
          <w:bCs/>
          <w:b/>
          <w:bCs/>
          <w:b/>
          <w:bCs/>
          <w:b/>
          <w:bCs/>
          <w:b/>
        </w:rPr>
        <w:t xml:space="preserve">Dietitian, ensuring that all practitioners meet rigorous educational and ethical standards. This standardization will protect patients and enhance the quality of care across</w:t>
      </w:r>
      <w:r>
        <w:rPr>
          <w:bCs/>
          <w:b/>
          <w:bCs/>
          <w:b/>
          <w:bCs/>
          <w:b/>
          <w:bCs/>
          <w:b/>
        </w:rPr>
        <w:t xml:space="preserve"> </w:t>
      </w:r>
      <w:r>
        <w:rPr>
          <w:bCs/>
          <w:b/>
          <w:bCs/>
          <w:b/>
          <w:bCs/>
          <w:b/>
          <w:bCs/>
          <w:b/>
          <w:bCs/>
          <w:b/>
        </w:rPr>
        <w:t xml:space="preserve">Sudan Khartoum.</w:t>
      </w:r>
    </w:p>
    <w:bookmarkEnd w:id="30"/>
    <w:bookmarkStart w:id="31" w:name="Xec5c1c7fa708adbb6fbc4256d58e3a45365c502"/>
    <w:p>
      <w:pPr>
        <w:pStyle w:val="Heading2"/>
      </w:pPr>
      <w:r>
        <w:t xml:space="preserve">7. Recommendations for Future Implementation</w:t>
      </w:r>
    </w:p>
    <w:p>
      <w:pPr>
        <w:pStyle w:val="FirstParagraph"/>
      </w:pPr>
      <w:r>
        <w:t xml:space="preserve">Based on the findings from this case study, several recommendations are proposed for stakeholders in</w:t>
      </w:r>
      <w:r>
        <w:t xml:space="preserve"> </w:t>
      </w:r>
      <w:r>
        <w:rPr>
          <w:bCs/>
          <w:b/>
        </w:rPr>
        <w:t xml:space="preserve">Sudan Khartoum</w:t>
      </w:r>
      <w:r>
        <w:t xml:space="preserve">:</w:t>
      </w:r>
      <w:r>
        <w:t xml:space="preserve"> </w:t>
      </w:r>
      <w:r>
        <w:t xml:space="preserve">1. **Policy Integration:** The Ministry of Health in</w:t>
      </w:r>
      <w:r>
        <w:t xml:space="preserve"> </w:t>
      </w:r>
      <w:r>
        <w:rPr>
          <w:bCs/>
          <w:b/>
        </w:rPr>
        <w:t xml:space="preserve">Sudan Khartoum</w:t>
      </w:r>
      <w:r>
        <w:t xml:space="preserve"> </w:t>
      </w:r>
      <w:r>
        <w:t xml:space="preserve">should formally integrate certified</w:t>
      </w:r>
      <w:r>
        <w:t xml:space="preserve"> </w:t>
      </w:r>
      <w:r>
        <w:rPr>
          <w:bCs/>
          <w:b/>
        </w:rPr>
        <w:t xml:space="preserve">Dietitians into primary healthcare centers, particularly those focusing on maternal and child health, as well as chronic disease management.</w:t>
      </w:r>
      <w:r>
        <w:rPr>
          <w:bCs/>
          <w:b/>
        </w:rPr>
        <w:t xml:space="preserve"> </w:t>
      </w:r>
      <w:r>
        <w:rPr>
          <w:bCs/>
          <w:b/>
        </w:rPr>
        <w:t xml:space="preserve">2. **Curriculum Development:</w:t>
      </w:r>
      <w:r>
        <w:t xml:space="preserve"> </w:t>
      </w:r>
      <w:r>
        <w:t xml:space="preserve">Local universities in</w:t>
      </w:r>
      <w:r>
        <w:t xml:space="preserve"> </w:t>
      </w:r>
      <w:r>
        <w:rPr>
          <w:bCs/>
          <w:b/>
        </w:rPr>
        <w:t xml:space="preserve">Sudan Khartoum</w:t>
      </w:r>
      <w:r>
        <w:t xml:space="preserve"> </w:t>
      </w:r>
      <w:r>
        <w:t xml:space="preserve">should update nutrition curricula to include modules on food security, economic constraints, and cultural competency specific to the Sudanese context.</w:t>
      </w:r>
      <w:r>
        <w:t xml:space="preserve"> </w:t>
      </w:r>
      <w:r>
        <w:t xml:space="preserve">3. **Research Expansion: More research is needed on the nutritional content of traditional Sudanese foods to provide accurate data for</w:t>
      </w:r>
      <w:r>
        <w:t xml:space="preserve"> </w:t>
      </w:r>
      <w:r>
        <w:rPr>
          <w:bCs/>
          <w:b/>
        </w:rPr>
        <w:t xml:space="preserve">Dietitians practicing in</w:t>
      </w:r>
      <w:r>
        <w:rPr>
          <w:bCs/>
          <w:b/>
        </w:rPr>
        <w:t xml:space="preserve"> </w:t>
      </w:r>
      <w:r>
        <w:rPr>
          <w:bCs/>
          <w:b/>
          <w:bCs/>
          <w:b/>
        </w:rPr>
        <w:t xml:space="preserve">Sudan Khartoum</w:t>
      </w:r>
      <w:r>
        <w:rPr>
          <w:bCs/>
          <w:b/>
        </w:rPr>
        <w:t xml:space="preserve">. This will allow for more precise meal planning and education.</w:t>
      </w:r>
      <w:r>
        <w:rPr>
          <w:bCs/>
          <w:b/>
        </w:rPr>
        <w:t xml:space="preserve"> </w:t>
      </w:r>
      <w:r>
        <w:rPr>
          <w:bCs/>
          <w:b/>
        </w:rPr>
        <w:t xml:space="preserve">4. **Public Awareness Campaigns:</w:t>
      </w:r>
      <w:r>
        <w:t xml:space="preserve"> </w:t>
      </w:r>
      <w:r>
        <w:t xml:space="preserve">Nationwide campaigns led by professional</w:t>
      </w:r>
      <w:r>
        <w:t xml:space="preserve"> </w:t>
      </w:r>
      <w:r>
        <w:rPr>
          <w:bCs/>
          <w:b/>
        </w:rPr>
        <w:t xml:space="preserve">Dietitians are needed to educate the public in</w:t>
      </w:r>
      <w:r>
        <w:rPr>
          <w:bCs/>
          <w:b/>
        </w:rPr>
        <w:t xml:space="preserve"> </w:t>
      </w:r>
      <w:r>
        <w:rPr>
          <w:bCs/>
          <w:b/>
          <w:bCs/>
          <w:b/>
        </w:rPr>
        <w:t xml:space="preserve">Sudan Khartoum on the dangers of processed foods and the benefits of balanced, traditional diets.</w:t>
      </w:r>
    </w:p>
    <w:bookmarkEnd w:id="31"/>
    <w:bookmarkStart w:id="32" w:name="conclusion"/>
    <w:p>
      <w:pPr>
        <w:pStyle w:val="Heading2"/>
      </w:pPr>
      <w:r>
        <w:t xml:space="preserve">8. Conclusion</w:t>
      </w:r>
    </w:p>
    <w:p>
      <w:pPr>
        <w:pStyle w:val="FirstParagraph"/>
      </w:pPr>
      <w:r>
        <w:t xml:space="preserve">The case study clearly illustrates that the professional practice of a</w:t>
      </w:r>
    </w:p>
    <w:p>
      <w:pPr>
        <w:pStyle w:val="BodyText"/>
      </w:pPr>
      <w:r>
        <w:t xml:space="preserve">Dietitian in</w:t>
      </w:r>
      <w:r>
        <w:t xml:space="preserve"> </w:t>
      </w:r>
      <w:r>
        <w:rPr>
          <w:bCs/>
          <w:b/>
        </w:rPr>
        <w:t xml:space="preserve">Sudan Khartoum</w:t>
      </w:r>
      <w:r>
        <w:t xml:space="preserve"> </w:t>
      </w:r>
      <w:r>
        <w:t xml:space="preserve">requires a multifaceted approach that transcends basic food science. It demands economic acumen, cultural empathy, and clinical expertise. As</w:t>
      </w:r>
    </w:p>
    <w:p>
      <w:pPr>
        <w:pStyle w:val="BodyText"/>
      </w:pPr>
      <w:r>
        <w:t xml:space="preserve">Sudan Khartoum continues to face socioeconomic challenges, the role of the</w:t>
      </w:r>
    </w:p>
    <w:p>
      <w:pPr>
        <w:pStyle w:val="BodyText"/>
      </w:pPr>
      <w:r>
        <w:t xml:space="preserve">Dietitian becomes increasingly pivotal in safeguarding public health. By adapting global nutritional standards to local realities in</w:t>
      </w:r>
      <w:r>
        <w:t xml:space="preserve"> </w:t>
      </w:r>
      <w:r>
        <w:rPr>
          <w:bCs/>
          <w:b/>
        </w:rPr>
        <w:t xml:space="preserve">Sudan Khartoum</w:t>
      </w:r>
      <w:r>
        <w:t xml:space="preserve">, we can combat the rising tide of chronic disease and improve the quality of life for residents. The success of this model serves as a blueprint for other regions facing similar intersections of tradition, economy, and health crises.</w:t>
      </w:r>
    </w:p>
    <w:p>
      <w:pPr>
        <w:pStyle w:val="BodyText"/>
      </w:pPr>
      <w:r>
        <w:t xml:space="preserve">© 2024 Health Policy Review Board. All rights reserved.</w:t>
      </w:r>
      <w:r>
        <w:br/>
      </w:r>
      <w:r>
        <w:t xml:space="preserve">Prepared for internal distribution regarding nutritional health strategies in Sudan Khartoum.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Sustainable Dietary Interventions for Public Health in Sudan, Khartoum</dc:title>
  <dc:creator/>
  <cp:keywords/>
  <dcterms:created xsi:type="dcterms:W3CDTF">2026-07-29T15:22:37Z</dcterms:created>
  <dcterms:modified xsi:type="dcterms:W3CDTF">2026-07-29T15:22:37Z</dcterms:modified>
</cp:coreProperties>
</file>

<file path=docProps/custom.xml><?xml version="1.0" encoding="utf-8"?>
<Properties xmlns="http://schemas.openxmlformats.org/officeDocument/2006/custom-properties" xmlns:vt="http://schemas.openxmlformats.org/officeDocument/2006/docPropsVTypes"/>
</file>