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Nutritional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Uganda</w:t>
      </w:r>
      <w:r>
        <w:t xml:space="preserve"> </w:t>
      </w:r>
      <w:r>
        <w:t xml:space="preserve">Kampala</w:t>
      </w:r>
    </w:p>
    <w:bookmarkStart w:id="32" w:name="X46682d2e73c235d67c9d2c2e772e4acae7fa3e8"/>
    <w:p>
      <w:pPr>
        <w:pStyle w:val="Heading1"/>
      </w:pPr>
      <w:r>
        <w:t xml:space="preserve">Nutritional Transformation: Bridging Tradition and Science in a Modern Metropolis</w:t>
      </w:r>
    </w:p>
    <w:p>
      <w:pPr>
        <w:pStyle w:val="FirstParagraph"/>
      </w:pPr>
      <w:r>
        <w:rPr>
          <w:bCs/>
          <w:b/>
        </w:rPr>
        <w:t xml:space="preserve">Date:</w:t>
      </w:r>
      <w:r>
        <w:t xml:space="preserve"> </w:t>
      </w:r>
      <w:r>
        <w:t xml:space="preserve">October 20, 2023</w:t>
      </w:r>
      <w:r>
        <w:br/>
      </w:r>
      <w:r>
        <w:rPr>
          <w:bCs/>
          <w:b/>
        </w:rPr>
        <w:t xml:space="preserve">Status:</w:t>
      </w:r>
      <w:r>
        <w:t xml:space="preserve"> </w:t>
      </w:r>
      <w:r>
        <w:t xml:space="preserve">Completed</w:t>
      </w:r>
      <w:r>
        <w:br/>
      </w:r>
      <w:r>
        <w:rPr>
          <w:bCs/>
          <w:b/>
        </w:rPr>
        <w:t xml:space="preserve">Subject:</w:t>
      </w:r>
      <w:r>
        <w:t xml:space="preserve"> </w:t>
      </w:r>
      <w:r>
        <w:t xml:space="preserve">The Role of the Dietitian in Combating Non-Communicable Diseases in Uganda Kampala</w:t>
      </w:r>
    </w:p>
    <w:bookmarkStart w:id="20" w:name="executive-summary"/>
    <w:p>
      <w:pPr>
        <w:pStyle w:val="Heading2"/>
      </w:pPr>
      <w:r>
        <w:t xml:space="preserve">1. Executive Summary</w:t>
      </w:r>
    </w:p>
    <w:p>
      <w:pPr>
        <w:pStyle w:val="FirstParagraph"/>
      </w:pPr>
      <w:r>
        <w:t xml:space="preserve">In the rapidly urbanizing landscape of East Africa, few cities exemplify the tension between rapid modernization and traditional dietary habits as vividly as</w:t>
      </w:r>
      <w:r>
        <w:t xml:space="preserve"> </w:t>
      </w:r>
      <w:r>
        <w:rPr>
          <w:bCs/>
          <w:b/>
        </w:rPr>
        <w:t xml:space="preserve">Uganda Kampala</w:t>
      </w:r>
      <w:r>
        <w:t xml:space="preserve">. As a premier healthcare professional specializing in clinical nutrition, this case study examines the multifaceted role of a registered</w:t>
      </w:r>
      <w:r>
        <w:t xml:space="preserve"> </w:t>
      </w:r>
      <w:r>
        <w:rPr>
          <w:bCs/>
          <w:b/>
        </w:rPr>
        <w:t xml:space="preserve">Dietitian</w:t>
      </w:r>
      <w:r>
        <w:t xml:space="preserve"> </w:t>
      </w:r>
      <w:r>
        <w:t xml:space="preserve">operating within this unique socio-economic environment. The primary objective of this document is to illustrate how personalized nutritional intervention can effectively manage the rising prevalence of lifestyle-related chronic conditions such as Type 2 diabetes, hypertension, and obesity among urban dwellers. By analyzing specific patient outcomes and community outreach efforts, this</w:t>
      </w:r>
      <w:r>
        <w:t xml:space="preserve"> </w:t>
      </w:r>
      <w:r>
        <w:rPr>
          <w:bCs/>
          <w:b/>
        </w:rPr>
        <w:t xml:space="preserve">Case Study</w:t>
      </w:r>
      <w:r>
        <w:t xml:space="preserve"> </w:t>
      </w:r>
      <w:r>
        <w:t xml:space="preserve">highlights the critical intersection of cultural preservation and medical necessity in public health.</w:t>
      </w:r>
    </w:p>
    <w:bookmarkEnd w:id="20"/>
    <w:bookmarkStart w:id="21" w:name="Xf385920dc5b8584394a32271bed27ffd0660674"/>
    <w:p>
      <w:pPr>
        <w:pStyle w:val="Heading2"/>
      </w:pPr>
      <w:r>
        <w:t xml:space="preserve">2. Contextual Background: The Urban Challenge</w:t>
      </w:r>
    </w:p>
    <w:p>
      <w:pPr>
        <w:pStyle w:val="FirstParagraph"/>
      </w:pPr>
      <w:r>
        <w:rPr>
          <w:bCs/>
          <w:b/>
        </w:rPr>
        <w:t xml:space="preserve">Kampala</w:t>
      </w:r>
      <w:r>
        <w:t xml:space="preserve">, the capital city of Uganda, is experiencing an epidemiological transition. While undernutrition remains a concern in rural regions, urban centers like</w:t>
      </w:r>
      <w:r>
        <w:t xml:space="preserve"> </w:t>
      </w:r>
      <w:r>
        <w:rPr>
          <w:bCs/>
          <w:b/>
        </w:rPr>
        <w:t xml:space="preserve">Kampala</w:t>
      </w:r>
      <w:r>
        <w:t xml:space="preserve"> </w:t>
      </w:r>
      <w:r>
        <w:t xml:space="preserve">are witnessing a "double burden" of disease. The convenience-driven lifestyle associated with modernization has led to increased consumption of processed foods, sugary beverages, and high-fat street foods—often referred to locally as "fast food." Simultaneously, physical activity levels have decreased due to sedentary jobs and urban infrastructure that prioritizes motorized transport over walking or cycling.</w:t>
      </w:r>
    </w:p>
    <w:p>
      <w:pPr>
        <w:pStyle w:val="BodyText"/>
      </w:pPr>
      <w:r>
        <w:t xml:space="preserve">In this context, the role of a</w:t>
      </w:r>
      <w:r>
        <w:t xml:space="preserve"> </w:t>
      </w:r>
      <w:r>
        <w:rPr>
          <w:bCs/>
          <w:b/>
        </w:rPr>
        <w:t xml:space="preserve">Dietitian</w:t>
      </w:r>
      <w:r>
        <w:t xml:space="preserve"> </w:t>
      </w:r>
      <w:r>
        <w:t xml:space="preserve">extends beyond simple meal planning. It requires a deep understanding of local food systems, cultural eating patterns, and economic constraints. The challenge for the healthcare provider is not to impose foreign dietary restrictions but to adapt global nutritional guidelines to fit the culinary heritage and economic reality of</w:t>
      </w:r>
      <w:r>
        <w:t xml:space="preserve"> </w:t>
      </w:r>
      <w:r>
        <w:rPr>
          <w:bCs/>
          <w:b/>
        </w:rPr>
        <w:t xml:space="preserve">Uganda Kampala</w:t>
      </w:r>
      <w:r>
        <w:t xml:space="preserve">.</w:t>
      </w:r>
    </w:p>
    <w:bookmarkEnd w:id="21"/>
    <w:bookmarkStart w:id="23" w:name="case-profile-patient-introduction"/>
    <w:p>
      <w:pPr>
        <w:pStyle w:val="Heading2"/>
      </w:pPr>
      <w:r>
        <w:t xml:space="preserve">3. Case Profile: Patient Introduction</w:t>
      </w:r>
    </w:p>
    <w:bookmarkStart w:id="22" w:name="patient-demographics"/>
    <w:p>
      <w:pPr>
        <w:pStyle w:val="Heading3"/>
      </w:pPr>
      <w:r>
        <w:t xml:space="preserve">Patient Demographics:</w:t>
      </w:r>
    </w:p>
    <w:p>
      <w:pPr>
        <w:pStyle w:val="FirstParagraph"/>
      </w:pPr>
      <w:r>
        <w:rPr>
          <w:bCs/>
          <w:b/>
        </w:rPr>
        <w:t xml:space="preserve">Name:</w:t>
      </w:r>
      <w:r>
        <w:br/>
      </w:r>
      <w:r>
        <w:t xml:space="preserve">Mr. J.K.</w:t>
      </w:r>
    </w:p>
    <w:p>
      <w:pPr>
        <w:pStyle w:val="BodyText"/>
      </w:pPr>
      <w:r>
        <w:rPr>
          <w:bCs/>
          <w:b/>
        </w:rPr>
        <w:t xml:space="preserve">Age:</w:t>
      </w:r>
      <w:r>
        <w:br/>
      </w:r>
      <w:r>
        <w:t xml:space="preserve">45 Years</w:t>
      </w:r>
    </w:p>
    <w:p>
      <w:pPr>
        <w:pStyle w:val="BodyText"/>
      </w:pPr>
      <w:r>
        <w:rPr>
          <w:bCs/>
          <w:b/>
        </w:rPr>
        <w:t xml:space="preserve">Location:</w:t>
      </w:r>
      <w:r>
        <w:br/>
      </w:r>
      <w:r>
        <w:t xml:space="preserve">Naguru, Kampala</w:t>
      </w:r>
    </w:p>
    <w:bookmarkEnd w:id="22"/>
    <w:p>
      <w:pPr>
        <w:pStyle w:val="BodyText"/>
      </w:pPr>
      <w:r>
        <w:t xml:space="preserve">Patient J.K. is a mid-level civil servant living in the Naguru area of</w:t>
      </w:r>
      <w:r>
        <w:t xml:space="preserve"> </w:t>
      </w:r>
      <w:r>
        <w:rPr>
          <w:bCs/>
          <w:b/>
        </w:rPr>
        <w:t xml:space="preserve">Kampala</w:t>
      </w:r>
      <w:r>
        <w:t xml:space="preserve">. He presented to the clinic with complaints of fatigue and frequent urination. Upon initial assessment, his Body Mass Index (BMI) was recorded at 31.2, classified as obese. His blood pressure was elevated at 150/95 mmHg, and fasting blood glucose levels indicated pre-diabetic status.</w:t>
      </w:r>
    </w:p>
    <w:p>
      <w:pPr>
        <w:pStyle w:val="BodyText"/>
      </w:pPr>
      <w:r>
        <w:t xml:space="preserve">When questioned about his diet, J.K. revealed a reliance on convenience foods due to long working hours in the central business district of</w:t>
      </w:r>
      <w:r>
        <w:t xml:space="preserve"> </w:t>
      </w:r>
      <w:r>
        <w:rPr>
          <w:bCs/>
          <w:b/>
        </w:rPr>
        <w:t xml:space="preserve">Kampala</w:t>
      </w:r>
      <w:r>
        <w:t xml:space="preserve">. His daily intake consisted largely of chapati with commercial sauces for breakfast, rice and beans from local "Nyama Choma" joints for lunch, and heavy evening meals featuring fried dhal and ugali. He expressed frustration at previous advice to "stop eating what he loves," which had led to non-compliance in prior attempts at self-management.</w:t>
      </w:r>
    </w:p>
    <w:bookmarkEnd w:id="23"/>
    <w:bookmarkStart w:id="27" w:name="the-dietitians-intervention-strategy"/>
    <w:p>
      <w:pPr>
        <w:pStyle w:val="Heading2"/>
      </w:pPr>
      <w:r>
        <w:t xml:space="preserve">4. The Dietitian’s Intervention Strategy</w:t>
      </w:r>
    </w:p>
    <w:p>
      <w:pPr>
        <w:pStyle w:val="FirstParagraph"/>
      </w:pPr>
      <w:r>
        <w:t xml:space="preserve">The core philosophy of this intervention was "Culturally Responsive Nutrition." The registered</w:t>
      </w:r>
      <w:r>
        <w:t xml:space="preserve"> </w:t>
      </w:r>
      <w:r>
        <w:rPr>
          <w:bCs/>
          <w:b/>
        </w:rPr>
        <w:t xml:space="preserve">Dietitian</w:t>
      </w:r>
      <w:r>
        <w:t xml:space="preserve"> </w:t>
      </w:r>
      <w:r>
        <w:t xml:space="preserve">recognized that advising J.K. to switch to a Western-style diet (e.g., salads and boiled chicken) was unrealistic and likely to fail. Instead, the strategy focused on modification rather than elimination.</w:t>
      </w:r>
    </w:p>
    <w:bookmarkStart w:id="24" w:name="Xbe238516e0d1436c16db50e73f7dae551cec57b"/>
    <w:p>
      <w:pPr>
        <w:pStyle w:val="Heading3"/>
      </w:pPr>
      <w:r>
        <w:t xml:space="preserve">A. Nutritional Assessment and Goal Setting</w:t>
      </w:r>
    </w:p>
    <w:p>
      <w:pPr>
        <w:pStyle w:val="FirstParagraph"/>
      </w:pPr>
      <w:r>
        <w:t xml:space="preserve">The initial session involved a detailed food frequency questionnaire adapted for local foods in Uganda. The</w:t>
      </w:r>
      <w:r>
        <w:t xml:space="preserve"> </w:t>
      </w:r>
      <w:r>
        <w:rPr>
          <w:bCs/>
          <w:b/>
        </w:rPr>
        <w:t xml:space="preserve">Dietitian</w:t>
      </w:r>
      <w:r>
        <w:t xml:space="preserve"> </w:t>
      </w:r>
      <w:r>
        <w:t xml:space="preserve">worked with J.K. to identify specific triggers for his poor health markers without stigmatizing traditional meals like matooke (steamed green bananas) or millet porridge.</w:t>
      </w:r>
    </w:p>
    <w:bookmarkEnd w:id="24"/>
    <w:bookmarkStart w:id="25" w:name="b.-dietary-modifications"/>
    <w:p>
      <w:pPr>
        <w:pStyle w:val="Heading3"/>
      </w:pPr>
      <w:r>
        <w:t xml:space="preserve">B. Dietary Modifications</w:t>
      </w:r>
    </w:p>
    <w:p>
      <w:pPr>
        <w:numPr>
          <w:ilvl w:val="0"/>
          <w:numId w:val="1001"/>
        </w:numPr>
        <w:pStyle w:val="Compact"/>
      </w:pPr>
      <w:r>
        <w:rPr>
          <w:bCs/>
          <w:b/>
        </w:rPr>
        <w:t xml:space="preserve">Breakfast:</w:t>
      </w:r>
      <w:r>
        <w:t xml:space="preserve"> </w:t>
      </w:r>
      <w:r>
        <w:t xml:space="preserve">Instead of two large chapatis with sugary sauces, the recommendation was shifted to one small whole-meal chapati served with an egg and fresh fruit, or a bowl of unsweetened millet porridge. This change maintained the comfort of familiar foods while reducing simple carbohydrate loads.</w:t>
      </w:r>
    </w:p>
    <w:p>
      <w:pPr>
        <w:numPr>
          <w:ilvl w:val="0"/>
          <w:numId w:val="1001"/>
        </w:numPr>
        <w:pStyle w:val="Compact"/>
      </w:pPr>
      <w:r>
        <w:rPr>
          <w:bCs/>
          <w:b/>
        </w:rPr>
        <w:t xml:space="preserve">Lunch:</w:t>
      </w:r>
      <w:r>
        <w:t xml:space="preserve"> </w:t>
      </w:r>
      <w:r>
        <w:t xml:space="preserve">The frequent consumption of oily bean stew and rice was adjusted to include larger portions of vegetables (sukuma wiki or rape) and smaller portions of beans. The</w:t>
      </w:r>
      <w:r>
        <w:t xml:space="preserve"> </w:t>
      </w:r>
      <w:r>
        <w:rPr>
          <w:bCs/>
          <w:b/>
        </w:rPr>
        <w:t xml:space="preserve">Dietitian</w:t>
      </w:r>
      <w:r>
        <w:t xml:space="preserve"> </w:t>
      </w:r>
      <w:r>
        <w:t xml:space="preserve">emphasized the fiber content inherent in Ugandan greens, which helps regulate blood sugar.</w:t>
      </w:r>
    </w:p>
    <w:p>
      <w:pPr>
        <w:numPr>
          <w:ilvl w:val="0"/>
          <w:numId w:val="1001"/>
        </w:numPr>
        <w:pStyle w:val="Compact"/>
      </w:pPr>
      <w:r>
        <w:rPr>
          <w:bCs/>
          <w:b/>
        </w:rPr>
        <w:t xml:space="preserve">Dinner:</w:t>
      </w:r>
      <w:r>
        <w:t xml:space="preserve"> </w:t>
      </w:r>
      <w:r>
        <w:t xml:space="preserve">Portion control was introduced for ugali. The patient was encouraged to share his family meal but prioritize the protein and vegetable components over the starchy base.</w:t>
      </w:r>
    </w:p>
    <w:bookmarkEnd w:id="25"/>
    <w:bookmarkStart w:id="26" w:name="c.-behavioral-counseling"/>
    <w:p>
      <w:pPr>
        <w:pStyle w:val="Heading3"/>
      </w:pPr>
      <w:r>
        <w:t xml:space="preserve">C. Behavioral Counseling</w:t>
      </w:r>
    </w:p>
    <w:p>
      <w:pPr>
        <w:pStyle w:val="FirstParagraph"/>
      </w:pPr>
      <w:r>
        <w:t xml:space="preserve">Beyond food, the</w:t>
      </w:r>
      <w:r>
        <w:t xml:space="preserve"> </w:t>
      </w:r>
      <w:r>
        <w:rPr>
          <w:bCs/>
          <w:b/>
        </w:rPr>
        <w:t xml:space="preserve">Dietitian</w:t>
      </w:r>
      <w:r>
        <w:t xml:space="preserve"> </w:t>
      </w:r>
      <w:r>
        <w:t xml:space="preserve">addressed portion distortion common in social gatherings in Uganda. J.K. was taught practical strategies for navigating local events, such as filling half his plate with greens before adding other items.</w:t>
      </w:r>
    </w:p>
    <w:bookmarkEnd w:id="26"/>
    <w:bookmarkEnd w:id="27"/>
    <w:bookmarkStart w:id="29" w:name="outcomes-and-results"/>
    <w:p>
      <w:pPr>
        <w:pStyle w:val="Heading2"/>
      </w:pPr>
      <w:r>
        <w:t xml:space="preserve">5. Outcomes and Results</w:t>
      </w:r>
    </w:p>
    <w:p>
      <w:pPr>
        <w:pStyle w:val="FirstParagraph"/>
      </w:pPr>
      <w:r>
        <w:t xml:space="preserve">The intervention followed a 90-day timeline with bi-weekly check-ins via telehealth and monthly in-person visits at the clinic in</w:t>
      </w:r>
      <w:r>
        <w:t xml:space="preserve"> </w:t>
      </w:r>
      <w:r>
        <w:rPr>
          <w:bCs/>
          <w:b/>
        </w:rPr>
        <w:t xml:space="preserve">Kampala</w:t>
      </w:r>
      <w:r>
        <w:t xml:space="preserve">.</w:t>
      </w:r>
    </w:p>
    <w:bookmarkStart w:id="28" w:name="clinical-improvements"/>
    <w:p>
      <w:pPr>
        <w:pStyle w:val="Heading3"/>
      </w:pPr>
      <w:r>
        <w:t xml:space="preserve">Clinical Improvements:</w:t>
      </w:r>
    </w:p>
    <w:p>
      <w:pPr>
        <w:numPr>
          <w:ilvl w:val="0"/>
          <w:numId w:val="1002"/>
        </w:numPr>
        <w:pStyle w:val="Compact"/>
      </w:pPr>
      <w:r>
        <w:rPr>
          <w:bCs/>
          <w:b/>
        </w:rPr>
        <w:t xml:space="preserve">Weight Loss:</w:t>
      </w:r>
      <w:r>
        <w:t xml:space="preserve"> </w:t>
      </w:r>
      <w:r>
        <w:t xml:space="preserve">Patient lost 6 kg, reducing BMI to 29.1.</w:t>
      </w:r>
    </w:p>
    <w:p>
      <w:pPr>
        <w:numPr>
          <w:ilvl w:val="0"/>
          <w:numId w:val="1002"/>
        </w:numPr>
        <w:pStyle w:val="Compact"/>
      </w:pPr>
      <w:r>
        <w:rPr>
          <w:bCs/>
          <w:b/>
        </w:rPr>
        <w:t xml:space="preserve">Blood Pressure:</w:t>
      </w:r>
      <w:r>
        <w:t xml:space="preserve"> </w:t>
      </w:r>
      <w:r>
        <w:t xml:space="preserve">Stabilized to 130/85 mmHg without medication adjustment.</w:t>
      </w:r>
    </w:p>
    <w:p>
      <w:pPr>
        <w:numPr>
          <w:ilvl w:val="0"/>
          <w:numId w:val="1002"/>
        </w:numPr>
        <w:pStyle w:val="Compact"/>
      </w:pPr>
      <w:r>
        <w:rPr>
          <w:bCs/>
          <w:b/>
        </w:rPr>
        <w:t xml:space="preserve">Glycemic Control:</w:t>
      </w:r>
      <w:r>
        <w:t xml:space="preserve"> </w:t>
      </w:r>
      <w:r>
        <w:t xml:space="preserve">Fasting blood glucose dropped from 6.8 mmol/L to 5.4 mmol/L (normal range).</w:t>
      </w:r>
    </w:p>
    <w:bookmarkEnd w:id="28"/>
    <w:p>
      <w:pPr>
        <w:pStyle w:val="FirstParagraph"/>
      </w:pPr>
      <w:r>
        <w:t xml:space="preserve">Patient J.K. reported increased energy levels and improved sleep quality, which he attributed directly to the reduced sugar and refined carbohydrate intake. Crucially, he did not feel deprived; rather, he felt empowered by understanding how his traditional diet could be optimized for health.</w:t>
      </w:r>
    </w:p>
    <w:bookmarkEnd w:id="29"/>
    <w:bookmarkStart w:id="30" w:name="Xbc7f03ead02f77f9b83c186ed4bcefcb849602a"/>
    <w:p>
      <w:pPr>
        <w:pStyle w:val="Heading2"/>
      </w:pPr>
      <w:r>
        <w:t xml:space="preserve">6. Discussion: The Unique Role of the Dietitian in Uganda Kampala</w:t>
      </w:r>
    </w:p>
    <w:p>
      <w:pPr>
        <w:pStyle w:val="FirstParagraph"/>
      </w:pPr>
      <w:r>
        <w:t xml:space="preserve">This case study underscores several key points regarding the practice of dietetics in</w:t>
      </w:r>
      <w:r>
        <w:t xml:space="preserve"> </w:t>
      </w:r>
      <w:r>
        <w:rPr>
          <w:bCs/>
          <w:b/>
        </w:rPr>
        <w:t xml:space="preserve">Uganda Kampala</w:t>
      </w:r>
      <w:r>
        <w:t xml:space="preserve">.</w:t>
      </w:r>
    </w:p>
    <w:p>
      <w:pPr>
        <w:pStyle w:val="BodyText"/>
      </w:pPr>
      <w:r>
        <w:rPr>
          <w:bCs/>
          <w:b/>
        </w:rPr>
        <w:t xml:space="preserve">Economic Accessibility:</w:t>
      </w:r>
      <w:r>
        <w:br/>
      </w:r>
      <w:r>
        <w:t xml:space="preserve">One of the most significant challenges for a</w:t>
      </w:r>
      <w:r>
        <w:t xml:space="preserve"> </w:t>
      </w:r>
      <w:r>
        <w:rPr>
          <w:bCs/>
          <w:b/>
        </w:rPr>
        <w:t xml:space="preserve">Dietitian</w:t>
      </w:r>
      <w:r>
        <w:t xml:space="preserve"> </w:t>
      </w:r>
      <w:r>
        <w:t xml:space="preserve">in this region is addressing cost. Superfoods like avocados, quinoa, or salmon are often inaccessible to the average resident of</w:t>
      </w:r>
      <w:r>
        <w:t xml:space="preserve"> </w:t>
      </w:r>
      <w:r>
        <w:rPr>
          <w:bCs/>
          <w:b/>
        </w:rPr>
        <w:t xml:space="preserve">Kampala</w:t>
      </w:r>
      <w:r>
        <w:t xml:space="preserve">. The success here lay in leveraging affordable local staples: beans for protein, groundnuts for healthy fats, and indigenous leafy vegetables for micronutrients. This demonstrates that healthy eating is not a luxury item but requires education on resource management.</w:t>
      </w:r>
    </w:p>
    <w:p>
      <w:pPr>
        <w:pStyle w:val="BodyText"/>
      </w:pPr>
      <w:r>
        <w:rPr>
          <w:bCs/>
          <w:b/>
        </w:rPr>
        <w:t xml:space="preserve">Cultural Competence:</w:t>
      </w:r>
      <w:r>
        <w:br/>
      </w:r>
      <w:r>
        <w:t xml:space="preserve">The</w:t>
      </w:r>
      <w:r>
        <w:t xml:space="preserve"> </w:t>
      </w:r>
      <w:r>
        <w:rPr>
          <w:bCs/>
          <w:b/>
        </w:rPr>
        <w:t xml:space="preserve">Dietitian</w:t>
      </w:r>
      <w:r>
        <w:t xml:space="preserve"> </w:t>
      </w:r>
      <w:r>
        <w:t xml:space="preserve">served as a bridge between medical science and cultural tradition. By validating the patient's culinary identity while gently guiding him toward healthier choices, trust was established. This trust is vital in a community where dietary habits are deeply rooted in culture and family dynamics.</w:t>
      </w:r>
    </w:p>
    <w:p>
      <w:pPr>
        <w:pStyle w:val="BodyText"/>
      </w:pPr>
      <w:r>
        <w:rPr>
          <w:bCs/>
          <w:b/>
        </w:rPr>
        <w:t xml:space="preserve">The Shift Toward Preventive Care:</w:t>
      </w:r>
      <w:r>
        <w:br/>
      </w:r>
      <w:r>
        <w:t xml:space="preserve">As</w:t>
      </w:r>
      <w:r>
        <w:t xml:space="preserve"> </w:t>
      </w:r>
      <w:r>
        <w:rPr>
          <w:bCs/>
          <w:b/>
        </w:rPr>
        <w:t xml:space="preserve">Uganda Kampala</w:t>
      </w:r>
      <w:r>
        <w:t xml:space="preserve"> </w:t>
      </w:r>
      <w:r>
        <w:t xml:space="preserve">continues to urbanize, the healthcare system must pivot from treating acute infections to managing chronic diseases. The role of the</w:t>
      </w:r>
      <w:r>
        <w:t xml:space="preserve"> </w:t>
      </w:r>
      <w:r>
        <w:rPr>
          <w:bCs/>
          <w:b/>
        </w:rPr>
        <w:t xml:space="preserve">Dietitian</w:t>
      </w:r>
      <w:r>
        <w:t xml:space="preserve"> </w:t>
      </w:r>
      <w:r>
        <w:t xml:space="preserve">is pivotal in this shift. Prevention through nutrition reduces the burden on hospitals and improves the overall productivity of the workforce.</w:t>
      </w:r>
    </w:p>
    <w:bookmarkEnd w:id="30"/>
    <w:bookmarkStart w:id="31" w:name="conclusion"/>
    <w:p>
      <w:pPr>
        <w:pStyle w:val="Heading2"/>
      </w:pPr>
      <w:r>
        <w:t xml:space="preserve">7. Conclusion</w:t>
      </w:r>
    </w:p>
    <w:p>
      <w:pPr>
        <w:pStyle w:val="FirstParagraph"/>
      </w:pPr>
      <w:r>
        <w:t xml:space="preserve">This case study illustrates that effective nutritional intervention is highly dependent on context. For a</w:t>
      </w:r>
      <w:r>
        <w:t xml:space="preserve"> </w:t>
      </w:r>
      <w:r>
        <w:rPr>
          <w:bCs/>
          <w:b/>
        </w:rPr>
        <w:t xml:space="preserve">Dietitian</w:t>
      </w:r>
      <w:r>
        <w:t xml:space="preserve"> </w:t>
      </w:r>
      <w:r>
        <w:t xml:space="preserve">practicing in</w:t>
      </w:r>
      <w:r>
        <w:t xml:space="preserve"> </w:t>
      </w:r>
      <w:r>
        <w:rPr>
          <w:bCs/>
          <w:b/>
        </w:rPr>
        <w:t xml:space="preserve">Kampala</w:t>
      </w:r>
      <w:r>
        <w:t xml:space="preserve">, success is not measured solely by clinical metrics but by the patient's ability to integrate healthy habits into their daily, cultural, and economic life. By respecting local foodways and focusing on sustainable modifications rather than restrictive diets, healthcare providers can effectively combat the rising tide of non-communicable diseases.</w:t>
      </w:r>
    </w:p>
    <w:p>
      <w:pPr>
        <w:pStyle w:val="BodyText"/>
      </w:pPr>
      <w:r>
        <w:t xml:space="preserve">The journey of Patient J.K. in</w:t>
      </w:r>
      <w:r>
        <w:t xml:space="preserve"> </w:t>
      </w:r>
      <w:r>
        <w:rPr>
          <w:bCs/>
          <w:b/>
        </w:rPr>
        <w:t xml:space="preserve">Uganda Kampala</w:t>
      </w:r>
      <w:r>
        <w:t xml:space="preserve"> </w:t>
      </w:r>
      <w:r>
        <w:t xml:space="preserve">serves as a microcosm for a broader public health opportunity. As urbanization accelerates across East Africa, the expertise of dietitians will be essential in ensuring that development does not come at the cost of public health. Future initiatives should focus on training more local dietitians and integrating nutritional counseling into primary care centers throughout</w:t>
      </w:r>
      <w:r>
        <w:t xml:space="preserve"> </w:t>
      </w:r>
      <w:r>
        <w:rPr>
          <w:bCs/>
          <w:b/>
        </w:rPr>
        <w:t xml:space="preserve">Kampala</w:t>
      </w:r>
      <w:r>
        <w:t xml:space="preserve"> </w:t>
      </w:r>
      <w:r>
        <w:t xml:space="preserve">to ensure equitable access to these life-saving services.</w:t>
      </w:r>
    </w:p>
    <w:p>
      <w:r>
        <w:pict>
          <v:rect style="width:0;height:1.5pt" o:hralign="center" o:hrstd="t" o:hr="t"/>
        </w:pict>
      </w:r>
    </w:p>
    <w:p>
      <w:pPr>
        <w:pStyle w:val="FirstParagraph"/>
      </w:pPr>
      <w:r>
        <w:rPr>
          <w:iCs/>
          <w:i/>
        </w:rPr>
        <w:t xml:space="preserve">Note: This document is a fictionalized case study created for educational and illustrative purposes regarding the practice of dietetics in urban African settings.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Nutritional Transformation: A Case Study of a Dietitian in Uganda Kampala</dc:title>
  <dc:creator/>
  <dc:language>en</dc:language>
  <cp:keywords/>
  <dcterms:created xsi:type="dcterms:W3CDTF">2026-07-29T05:00:14Z</dcterms:created>
  <dcterms:modified xsi:type="dcterms:W3CDTF">2026-07-29T05:00:14Z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