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Registered</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974ef4d639948d3ebff3ba04357a2cd22dc4594"/>
    <w:p>
      <w:pPr>
        <w:pStyle w:val="Heading1"/>
      </w:pPr>
      <w:r>
        <w:t xml:space="preserve">Case Study: Navigating Nutrition in the Urban Jungle</w:t>
      </w:r>
    </w:p>
    <w:p>
      <w:pPr>
        <w:pStyle w:val="FirstParagraph"/>
      </w:pPr>
      <w:r>
        <w:rPr>
          <w:bCs/>
          <w:b/>
        </w:rPr>
        <w:t xml:space="preserve">Date:</w:t>
      </w:r>
      <w:r>
        <w:t xml:space="preserve"> </w:t>
      </w:r>
      <w:r>
        <w:t xml:space="preserve">October 2023</w:t>
      </w:r>
      <w:r>
        <w:br/>
      </w:r>
      <w:r>
        <w:rPr>
          <w:bCs/>
          <w:b/>
        </w:rPr>
        <w:t xml:space="preserve">Subject:</w:t>
      </w:r>
      <w:r>
        <w:t xml:space="preserve">The Role of a Dietitian in Preventive Healthcare and Lifestyle Management within United States New York City</w:t>
      </w:r>
    </w:p>
    <w:bookmarkStart w:id="20" w:name="executive-summary"/>
    <w:p>
      <w:pPr>
        <w:pStyle w:val="Heading2"/>
      </w:pPr>
      <w:r>
        <w:t xml:space="preserve">1. Executive Summary</w:t>
      </w:r>
    </w:p>
    <w:p>
      <w:pPr>
        <w:pStyle w:val="FirstParagraph"/>
      </w:pPr>
      <w:r>
        <w:t xml:space="preserve">This case study explores the critical intervention provided by a Registered Dietitian (RD) to a demographic facing unique nutritional challenges: residents of United States New York City. As one of the most dense, fast-paced metropolitan areas in the world, New York presents specific environmental and socioeconomic barriers to healthy eating. This document details how professional dietary guidance can mitigate health risks associated with urban living, focusing on metabolic syndrome prevention and sustainable lifestyle changes.</w:t>
      </w:r>
    </w:p>
    <w:bookmarkEnd w:id="20"/>
    <w:bookmarkStart w:id="21" w:name="X5008abad25a590b85b4d9ae94770b8b13000a17"/>
    <w:p>
      <w:pPr>
        <w:pStyle w:val="Heading2"/>
      </w:pPr>
      <w:r>
        <w:t xml:space="preserve">2. Introduction: The Context of United States New York City</w:t>
      </w:r>
    </w:p>
    <w:p>
      <w:pPr>
        <w:pStyle w:val="FirstParagraph"/>
      </w:pPr>
      <w:r>
        <w:t xml:space="preserve">The landscape of nutrition in United States New York City is paradoxical. On one hand, it offers unparalleled access to diverse, fresh produce and gourmet culinary experiences. On the other hand, it is saturated with fast-food outlets, processed convenience foods, and a cultural norm that prioritizes speed over sustenance. For the average resident of United States New York City, time poverty is a significant factor. The "hustle culture" prevalent in Manhattan and surrounding boroughs often leads to skipped meals or reliance on high-sodium, high-calorie street food.</w:t>
      </w:r>
    </w:p>
    <w:p>
      <w:pPr>
        <w:pStyle w:val="BodyText"/>
      </w:pPr>
      <w:r>
        <w:t xml:space="preserve">In this complex ecosystem, the role of a Dietitian becomes not just about meal planning, but about navigating logistics, cultural preferences, and budget constraints. A Dietitian serves as a translator between medical necessity and urban reality.</w:t>
      </w:r>
    </w:p>
    <w:bookmarkEnd w:id="21"/>
    <w:bookmarkStart w:id="23" w:name="case-profile-the-patient"/>
    <w:p>
      <w:pPr>
        <w:pStyle w:val="Heading2"/>
      </w:pPr>
      <w:r>
        <w:t xml:space="preserve">3. Case Profile: The Patient</w:t>
      </w:r>
    </w:p>
    <w:p>
      <w:pPr>
        <w:pStyle w:val="FirstParagraph"/>
      </w:pPr>
      <w:r>
        <w:rPr>
          <w:bCs/>
          <w:b/>
        </w:rPr>
        <w:t xml:space="preserve">Name:</w:t>
      </w:r>
      <w:r>
        <w:t xml:space="preserve"> </w:t>
      </w:r>
      <w:r>
        <w:t xml:space="preserve">Alex M.</w:t>
      </w:r>
      <w:r>
        <w:br/>
      </w:r>
      <w:r>
        <w:rPr>
          <w:bCs/>
          <w:b/>
        </w:rPr>
        <w:t xml:space="preserve">Age:</w:t>
      </w:r>
      <w:r>
        <w:t xml:space="preserve"> </w:t>
      </w:r>
      <w:r>
        <w:t xml:space="preserve">34</w:t>
      </w:r>
      <w:r>
        <w:br/>
      </w:r>
      <w:r>
        <w:t xml:space="preserve">: Brooklyn, United States New York City</w:t>
      </w:r>
      <w:r>
        <w:br/>
      </w:r>
    </w:p>
    <w:p>
      <w:pPr>
        <w:pStyle w:val="BodyText"/>
      </w:pPr>
      <w:r>
        <w:t xml:space="preserve">OCCUPATION:: Junior Marketing Executive (High stress, long hours).</w:t>
      </w:r>
      <w:r>
        <w:br/>
      </w:r>
      <w:r>
        <w:rPr>
          <w:bCs/>
          <w:b/>
        </w:rPr>
        <w:t xml:space="preserve">Social History</w:t>
      </w:r>
    </w:p>
    <w:p>
      <w:pPr>
        <w:pStyle w:val="BodyText"/>
      </w:pPr>
      <w:r>
        <w:t xml:space="preserve">: Lives alone in a walk-up apartment with no full kitchen; relies heavily on delivery services and bodegas.</w:t>
      </w:r>
      <w:r>
        <w:br/>
      </w:r>
    </w:p>
    <w:p>
      <w:pPr>
        <w:pStyle w:val="BodyText"/>
      </w:pPr>
      <w:r>
        <w:rPr>
          <w:bCs/>
          <w:b/>
        </w:rPr>
        <w:t xml:space="preserve">Medical History:</w:t>
      </w:r>
      <w:r>
        <w:t xml:space="preserve"> </w:t>
      </w:r>
      <w:r>
        <w:t xml:space="preserve">Pre-diabetic, elevated blood pressure, sedentary lifestyle due to remote work.</w:t>
      </w:r>
    </w:p>
    <w:bookmarkStart w:id="22" w:name="the-problem"/>
    <w:p>
      <w:pPr>
        <w:pStyle w:val="Heading3"/>
      </w:pPr>
      <w:r>
        <w:t xml:space="preserve">The Problem</w:t>
      </w:r>
    </w:p>
    <w:p>
      <w:pPr>
        <w:pStyle w:val="FirstParagraph"/>
      </w:pPr>
      <w:r>
        <w:t xml:space="preserve">Alex presented with fatigue, inconsistent energy levels throughout the day, and a weight gain of 15 pounds over the last year. Lab results indicated HbA1c levels at 5.8%, bordering on diabetic range. Alex attempted several diets independently but failed due to the lack of time for cooking and the abundance of unhealthy options in United States New York City.</w:t>
      </w:r>
    </w:p>
    <w:bookmarkEnd w:id="22"/>
    <w:bookmarkEnd w:id="23"/>
    <w:bookmarkStart w:id="27" w:name="the-intervention-role-of-a-dietitian"/>
    <w:p>
      <w:pPr>
        <w:pStyle w:val="Heading2"/>
      </w:pPr>
      <w:r>
        <w:t xml:space="preserve">4. The Intervention: Role of a Dietitian</w:t>
      </w:r>
    </w:p>
    <w:p>
      <w:pPr>
        <w:pStyle w:val="FirstParagraph"/>
      </w:pPr>
      <w:r>
        <w:t xml:space="preserve">The primary objective was to create a sustainable nutritional plan that did not require extensive cooking time, respected Alex’s budget, and utilized the unique food resources available in United States New York City. The Dietitian employed the following strategies:</w:t>
      </w:r>
    </w:p>
    <w:bookmarkStart w:id="24" w:name="Xbe238516e0d1436c16db50e73f7dae551cec57b"/>
    <w:p>
      <w:pPr>
        <w:pStyle w:val="Heading3"/>
      </w:pPr>
      <w:r>
        <w:t xml:space="preserve">A. Nutritional Assessment and Goal Setting</w:t>
      </w:r>
    </w:p>
    <w:p>
      <w:pPr>
        <w:pStyle w:val="FirstParagraph"/>
      </w:pPr>
      <w:r>
        <w:t xml:space="preserve">The Dietitian first conducted a comprehensive dietary recall. It was discovered that Alex consumed approximately 60% of calories from ultra-processed foods available via delivery apps. The goal was not to eliminate these foods entirely, which would be unsustainable in the NYC environment, but to replace them with nutrient-dense alternatives accessible locally.</w:t>
      </w:r>
    </w:p>
    <w:bookmarkEnd w:id="24"/>
    <w:bookmarkStart w:id="25" w:name="b.-leveraging-local-resources"/>
    <w:p>
      <w:pPr>
        <w:pStyle w:val="Heading3"/>
      </w:pPr>
      <w:r>
        <w:t xml:space="preserve">B. Leveraging Local Resources</w:t>
      </w:r>
    </w:p>
    <w:p>
      <w:pPr>
        <w:pStyle w:val="FirstParagraph"/>
      </w:pPr>
      <w:r>
        <w:t xml:space="preserve">A key component of the Dietitian’s strategy was educating Alex on how to navigate the food landscape of United States New York City effectively. This included:</w:t>
      </w:r>
    </w:p>
    <w:p>
      <w:pPr>
        <w:numPr>
          <w:ilvl w:val="0"/>
          <w:numId w:val="1001"/>
        </w:numPr>
        <w:pStyle w:val="Compact"/>
      </w:pPr>
      <w:r>
        <w:rPr>
          <w:bCs/>
          <w:b/>
        </w:rPr>
        <w:t xml:space="preserve">Farmers' Markets:</w:t>
      </w:r>
      <w:r>
        <w:t xml:space="preserve"> </w:t>
      </w:r>
      <w:r>
        <w:t xml:space="preserve">Identifying local farmers' markets in Brooklyn where fresh, affordable produce is available, even in winter months.</w:t>
      </w:r>
    </w:p>
    <w:p>
      <w:pPr>
        <w:numPr>
          <w:ilvl w:val="0"/>
          <w:numId w:val="1001"/>
        </w:numPr>
        <w:pStyle w:val="Compact"/>
      </w:pPr>
      <w:r>
        <w:t xml:space="preserve">Cultural Foods:: Incorporating healthy traditional foods from the diverse cultural communities of United States New York City. For example, using lentils and spices common in Caribbean or Middle Eastern cuisines that are readily available in local delis.</w:t>
      </w:r>
    </w:p>
    <w:p>
      <w:pPr>
        <w:numPr>
          <w:ilvl w:val="0"/>
          <w:numId w:val="1001"/>
        </w:numPr>
        <w:pStyle w:val="Compact"/>
      </w:pPr>
      <w:r>
        <w:rPr>
          <w:bCs/>
          <w:b/>
        </w:rPr>
        <w:t xml:space="preserve">Grocery Delivery Optimization:</w:t>
      </w:r>
      <w:r>
        <w:t xml:space="preserve"> </w:t>
      </w:r>
      <w:r>
        <w:t xml:space="preserve">: Teaching Alex how to use grocery delivery services to buy staples like frozen vegetables, canned beans, and whole grains instead of ordering prepared meals.</w:t>
      </w:r>
    </w:p>
    <w:bookmarkEnd w:id="25"/>
    <w:bookmarkStart w:id="26" w:name="c.-behavioral-modification"/>
    <w:p>
      <w:pPr>
        <w:pStyle w:val="Heading3"/>
      </w:pPr>
      <w:r>
        <w:t xml:space="preserve">C. Behavioral Modification</w:t>
      </w:r>
    </w:p>
    <w:p>
      <w:pPr>
        <w:pStyle w:val="FirstParagraph"/>
      </w:pPr>
      <w:r>
        <w:t xml:space="preserve">The Dietitian introduced the concept of "micro-habits." Instead of overhauling Alex’s diet overnight, small changes were implemented. For instance, swapping a sugary latte for a black coffee with oat milk and adding a piece of fruit to the morning routine. The Dietitian also addressed emotional eating triggers related to work stress.</w:t>
      </w:r>
    </w:p>
    <w:bookmarkEnd w:id="26"/>
    <w:bookmarkEnd w:id="27"/>
    <w:bookmarkStart w:id="28" w:name="X43cc5ddcf10bf146cdf3702adb0300372fc1e6a"/>
    <w:p>
      <w:pPr>
        <w:pStyle w:val="Heading2"/>
      </w:pPr>
      <w:r>
        <w:t xml:space="preserve">5. Implementation Challenges in United States New York City</w:t>
      </w:r>
    </w:p>
    <w:p>
      <w:pPr>
        <w:pStyle w:val="FirstParagraph"/>
      </w:pPr>
      <w:r>
        <w:t xml:space="preserve">The case study highlights specific challenges inherent to practicing nutrition counseling in United States New York City:</w:t>
      </w:r>
    </w:p>
    <w:p>
      <w:pPr>
        <w:numPr>
          <w:ilvl w:val="0"/>
          <w:numId w:val="1002"/>
        </w:numPr>
        <w:pStyle w:val="Compact"/>
      </w:pPr>
      <w:r>
        <w:t xml:space="preserve">Cost of Living:: Fresh produce can be expensive. The Dietitian had to prioritize cost-effective protein sources like eggs, canned tuna, and frozen chicken breasts.</w:t>
      </w:r>
    </w:p>
    <w:p>
      <w:pPr>
        <w:numPr>
          <w:ilvl w:val="0"/>
          <w:numId w:val="1002"/>
        </w:numPr>
        <w:pStyle w:val="Compact"/>
      </w:pPr>
      <w:r>
        <w:rPr>
          <w:bCs/>
          <w:b/>
        </w:rPr>
        <w:t xml:space="preserve">Spatial Constraints:</w:t>
      </w:r>
      <w:r>
        <w:t xml:space="preserve"> </w:t>
      </w:r>
      <w:r>
        <w:t xml:space="preserve">: Many New Yorkers live in apartments without adequate refrigeration or counter space for meal prep. The Dietitian focused on "no-cook" meals such as salads with pre-cut veggies and hummus, or overnight oats prepared in jars.</w:t>
      </w:r>
    </w:p>
    <w:p>
      <w:pPr>
        <w:numPr>
          <w:ilvl w:val="0"/>
          <w:numId w:val="1002"/>
        </w:numPr>
        <w:pStyle w:val="Compact"/>
      </w:pPr>
      <w:r>
        <w:t xml:space="preserve">Social Pressure:: Socializing in United States New York City often revolves around dining out. The Dietitian coached Alex on how to navigate restaurant menus at popular NYC spots, choosing grilled options over fried ones and requesting dressings on the side.</w:t>
      </w:r>
    </w:p>
    <w:bookmarkEnd w:id="28"/>
    <w:bookmarkStart w:id="29" w:name="outcomes-and-results"/>
    <w:p>
      <w:pPr>
        <w:pStyle w:val="Heading2"/>
      </w:pPr>
      <w:r>
        <w:t xml:space="preserve">6. Outcomes and Results</w:t>
      </w:r>
    </w:p>
    <w:p>
      <w:pPr>
        <w:pStyle w:val="FirstParagraph"/>
      </w:pPr>
      <w:r>
        <w:t xml:space="preserve">The Dietitian conducted follow-up assessments at 3 months, 6 months, and 1 year. The results demonstrated significant improvements:</w:t>
      </w:r>
    </w:p>
    <w:p>
      <w:pPr>
        <w:numPr>
          <w:ilvl w:val="0"/>
          <w:numId w:val="1003"/>
        </w:numPr>
        <w:pStyle w:val="Compact"/>
      </w:pPr>
      <w:r>
        <w:t xml:space="preserve">Biomarkers:: HbA1c levels dropped to 5.4%, bringing Alex out of the pre-diabetic range.</w:t>
      </w:r>
    </w:p>
    <w:p>
      <w:pPr>
        <w:numPr>
          <w:ilvl w:val="0"/>
          <w:numId w:val="1003"/>
        </w:numPr>
        <w:pStyle w:val="Compact"/>
      </w:pPr>
      <w:r>
        <w:rPr>
          <w:bCs/>
          <w:b/>
        </w:rPr>
        <w:t xml:space="preserve">Weight Management:</w:t>
      </w:r>
      <w:r>
        <w:t xml:space="preserve"> </w:t>
      </w:r>
      <w:r>
        <w:t xml:space="preserve">: Alex lost 12 pounds, reaching a healthier BMI.</w:t>
      </w:r>
    </w:p>
    <w:p>
      <w:pPr>
        <w:numPr>
          <w:ilvl w:val="0"/>
          <w:numId w:val="1003"/>
        </w:numPr>
        <w:pStyle w:val="Compact"/>
      </w:pPr>
      <w:r>
        <w:rPr>
          <w:bCs/>
          <w:b/>
        </w:rPr>
        <w:t xml:space="preserve">Energey Levels:</w:t>
      </w:r>
    </w:p>
    <w:p>
      <w:pPr>
        <w:numPr>
          <w:ilvl w:val="0"/>
          <w:numId w:val="1003"/>
        </w:numPr>
        <w:pStyle w:val="Compact"/>
      </w:pPr>
      <w:r>
        <w:rPr>
          <w:bCs/>
          <w:b/>
        </w:rPr>
        <w:t xml:space="preserve">Sustainability:</w:t>
      </w:r>
      <w:r>
        <w:t xml:space="preserve"> </w:t>
      </w:r>
      <w:r>
        <w:t xml:space="preserve">: The plan remained in place one year later because it was adapted to the reality of living in United States New York City. Alex continued to use local markets and optimized delivery services, proving that healthy eating is feasible in a dense urban environment with proper guidance.</w:t>
      </w:r>
    </w:p>
    <w:bookmarkEnd w:id="29"/>
    <w:bookmarkStart w:id="30" w:name="discussion"/>
    <w:p>
      <w:pPr>
        <w:pStyle w:val="Heading2"/>
      </w:pPr>
      <w:r>
        <w:t xml:space="preserve">7. Discussion</w:t>
      </w:r>
    </w:p>
    <w:p>
      <w:pPr>
        <w:pStyle w:val="FirstParagraph"/>
      </w:pPr>
      <w:r>
        <w:t xml:space="preserve">This case study underscores the vital importance of a Dietitian in modern healthcare, particularly in metropolitan hubs like United States New York City. The unique environmental factors of the city—high density, diverse food options, high cost of living, and fast-paced lifestyle—require a tailored approach to nutrition.</w:t>
      </w:r>
    </w:p>
    <w:p>
      <w:pPr>
        <w:pStyle w:val="BodyText"/>
      </w:pPr>
      <w:r>
        <w:t xml:space="preserve">A generic diet plan often fails because it ignores the context in which the patient lives. In United States New York City, a Dietitian acts as an environmental strategist. They help patients identify healthy choices within their immediate vicinity, whether that is a specific bodega in Queens or a greenmarket in Brooklyn. Furthermore, the psychological aspect of nutrition counseling is crucial; understanding the stressors of city life allows the Dietitian to address emotional eating comprehensively.</w:t>
      </w:r>
    </w:p>
    <w:bookmarkEnd w:id="30"/>
    <w:bookmarkStart w:id="31" w:name="conclusion"/>
    <w:p>
      <w:pPr>
        <w:pStyle w:val="Heading2"/>
      </w:pPr>
      <w:r>
        <w:t xml:space="preserve">8. Conclusion</w:t>
      </w:r>
    </w:p>
    <w:p>
      <w:pPr>
        <w:pStyle w:val="FirstParagraph"/>
      </w:pPr>
      <w:r>
        <w:t xml:space="preserve">The integration of a Dietitian into healthcare plans for residents of United States New York City is not merely a luxury but a necessity in combating lifestyle-related diseases. By acknowledging the specific constraints and opportunities presented by urban living, Dietitians can empower individuals to take control of their health. This case study demonstrates that with expert guidance, it is possible to maintain optimal nutrition despite the challenges of one of the world’s most demanding cities. Future healthcare models should prioritize access to dietetic services for all New Yorkers, recognizing diet as a foundational pillar of public health in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Registered Dietitian in United States New York City</dc:title>
  <dc:creator/>
  <dc:language>en</dc:language>
  <cp:keywords/>
  <dcterms:created xsi:type="dcterms:W3CDTF">2026-07-30T03:59:38Z</dcterms:created>
  <dcterms:modified xsi:type="dcterms:W3CDTF">2026-07-30T03:59:38Z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