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Professional</w:t>
      </w:r>
      <w:r>
        <w:t xml:space="preserve"> </w:t>
      </w:r>
      <w:r>
        <w:t xml:space="preserve">Dietitian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2a9b4ac47f8ee78d5539f2173428e99600f9fff"/>
    <w:p>
      <w:pPr>
        <w:pStyle w:val="Heading1"/>
      </w:pPr>
      <w:r>
        <w:t xml:space="preserve">Navigating Nutritional Health in a Rapidly Developing Metropolis</w:t>
      </w:r>
    </w:p>
    <w:p>
      <w:pPr>
        <w:pStyle w:val="FirstParagraph"/>
      </w:pPr>
      <w:r>
        <w:rPr>
          <w:bCs/>
          <w:b/>
        </w:rPr>
        <w:t xml:space="preserve">A Comprehensive Case Study on the Integration of Professional Dietitian Services in Vietnam Ho Chi Minh City</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Vietnam, particularly its largest urban hub, has undergone a remarkable economic transformation over the past three decades. This rapid modernization has brought significant improvements in infrastructure, income levels, and lifestyle standards. However, it has also ushered in a "nutrition transition" that presents complex challenges to public health. In this dynamic environment of</w:t>
      </w:r>
      <w:r>
        <w:t xml:space="preserve"> </w:t>
      </w:r>
      <w:r>
        <w:rPr>
          <w:bCs/>
          <w:b/>
        </w:rPr>
        <w:t xml:space="preserve">Vietnam Ho Chi Minh City</w:t>
      </w:r>
      <w:r>
        <w:t xml:space="preserve">, the intersection of traditional culinary heritage and Westernized dietary habits creates a unique landscape for nutritional health.</w:t>
      </w:r>
    </w:p>
    <w:p>
      <w:pPr>
        <w:pStyle w:val="BodyText"/>
      </w:pPr>
      <w:r>
        <w:t xml:space="preserve">The primary objective of this case study is to examine the critical role of a professional</w:t>
      </w:r>
      <w:r>
        <w:t xml:space="preserve"> </w:t>
      </w:r>
      <w:r>
        <w:rPr>
          <w:bCs/>
          <w:b/>
        </w:rPr>
        <w:t xml:space="preserve">Dietitian</w:t>
      </w:r>
      <w:r>
        <w:t xml:space="preserve"> </w:t>
      </w:r>
      <w:r>
        <w:t xml:space="preserve">within this specific geographic and cultural context. As non-communicable diseases (NCDs) such as diabetes, hypertension, and obesity rise sharply in urban centers like Ho Chi Minh City, there is an increasing demand for evidence-based nutritional guidance. This document explores how a specialized</w:t>
      </w:r>
      <w:r>
        <w:t xml:space="preserve"> </w:t>
      </w:r>
      <w:r>
        <w:rPr>
          <w:bCs/>
          <w:b/>
        </w:rPr>
        <w:t xml:space="preserve">Dietitian</w:t>
      </w:r>
      <w:r>
        <w:t xml:space="preserve"> </w:t>
      </w:r>
      <w:r>
        <w:t xml:space="preserve">can bridge the gap between traditional Vietnamese eating patterns and modern health requirements, ultimately improving patient outcomes in</w:t>
      </w:r>
      <w:r>
        <w:t xml:space="preserve"> </w:t>
      </w:r>
      <w:r>
        <w:rPr>
          <w:bCs/>
          <w:b/>
        </w:rPr>
        <w:t xml:space="preserve">Vietnam Ho Chi Minh City</w:t>
      </w:r>
      <w:r>
        <w:t xml:space="preserve">.</w:t>
      </w:r>
    </w:p>
    <w:bookmarkEnd w:id="21"/>
    <w:bookmarkEnd w:id="22"/>
    <w:bookmarkStart w:id="24" w:name="problem-statement"/>
    <w:bookmarkStart w:id="23" w:name="X1b00b56f5db1f28757645b7907d3a9336a5b00c"/>
    <w:p>
      <w:pPr>
        <w:pStyle w:val="Heading2"/>
      </w:pPr>
      <w:r>
        <w:t xml:space="preserve">2. Problem Statement: The Dual Burden of Malnutrition</w:t>
      </w:r>
    </w:p>
    <w:p>
      <w:pPr>
        <w:pStyle w:val="FirstParagraph"/>
      </w:pPr>
      <w:r>
        <w:t xml:space="preserve">The core problem identified in this case study is the dual burden of malnutrition facing the population of Ho Chi Minh City. On one hand, there are persistent issues related to micronutrient deficiencies among certain demographic groups. On the other hand, and more prominently in urban areas, there is a surge in overnutrition-related conditions.</w:t>
      </w:r>
    </w:p>
    <w:p>
      <w:pPr>
        <w:pStyle w:val="BodyText"/>
      </w:pPr>
      <w:r>
        <w:t xml:space="preserve">The dietary profile of residents in</w:t>
      </w:r>
      <w:r>
        <w:t xml:space="preserve"> </w:t>
      </w:r>
      <w:r>
        <w:rPr>
          <w:bCs/>
          <w:b/>
        </w:rPr>
        <w:t xml:space="preserve">Vietnam Ho Chi Minh City</w:t>
      </w:r>
      <w:r>
        <w:t xml:space="preserve"> </w:t>
      </w:r>
      <w:r>
        <w:t xml:space="preserve">has shifted dramatically. Traditional diets, rich in vegetables, herbs, lean proteins like fish and poultry, and balanced with moderate rice consumption are increasingly being replaced by high-calorie, high-sugar foods. The proliferation of fast-food chains, sugary bubble tea shops (a cultural phenomenon in HCMC), and processed convenience foods has altered daily caloric intake. Consequently, the prevalence of type 2 diabetes in Vietnam is among the highest in Southeast Asia, with Ho Chi Minh City being a hotspot for these diagnoses.</w:t>
      </w:r>
    </w:p>
    <w:p>
      <w:pPr>
        <w:pStyle w:val="BodyText"/>
      </w:pPr>
      <w:r>
        <w:t xml:space="preserve">Furthermore, there is a significant gap between medical advice and practical application. While doctors diagnose conditions like hyperlipidemia or pre-diabetes, they often lack the time to provide detailed meal planning. This is where the specialized expertise of a</w:t>
      </w:r>
      <w:r>
        <w:t xml:space="preserve"> </w:t>
      </w:r>
      <w:r>
        <w:rPr>
          <w:bCs/>
          <w:b/>
        </w:rPr>
        <w:t xml:space="preserve">Dietitian</w:t>
      </w:r>
      <w:r>
        <w:t xml:space="preserve"> </w:t>
      </w:r>
      <w:r>
        <w:t xml:space="preserve">becomes indispensable.</w:t>
      </w:r>
    </w:p>
    <w:bookmarkEnd w:id="23"/>
    <w:bookmarkEnd w:id="24"/>
    <w:bookmarkStart w:id="28" w:name="case-scenario"/>
    <w:bookmarkStart w:id="27" w:name="case-scenario-the-urban-professional"/>
    <w:p>
      <w:pPr>
        <w:pStyle w:val="Heading2"/>
      </w:pPr>
      <w:r>
        <w:t xml:space="preserve">3. Case Scenario: The Urban Professional</w:t>
      </w:r>
    </w:p>
    <w:bookmarkStart w:id="25" w:name="patient-profile-mr.-nguyen-van-a"/>
    <w:p>
      <w:pPr>
        <w:pStyle w:val="Heading3"/>
      </w:pPr>
      <w:r>
        <w:t xml:space="preserve">Patient Profile: Mr. Nguyen Van A</w:t>
      </w:r>
    </w:p>
    <w:p>
      <w:pPr>
        <w:pStyle w:val="FirstParagraph"/>
      </w:pPr>
      <w:r>
        <w:rPr>
          <w:bCs/>
          <w:b/>
        </w:rPr>
        <w:t xml:space="preserve">Age:</w:t>
      </w:r>
      <w:r>
        <w:t xml:space="preserve"> </w:t>
      </w:r>
      <w:r>
        <w:t xml:space="preserve">45</w:t>
      </w:r>
      <w:r>
        <w:br/>
      </w:r>
      <w:r>
        <w:rPr>
          <w:bCs/>
          <w:b/>
        </w:rPr>
        <w:t xml:space="preserve">Ocupation:</w:t>
      </w:r>
      <w:r>
        <w:t xml:space="preserve"> </w:t>
      </w:r>
      <w:r>
        <w:t xml:space="preserve">Senior Marketing Executive in District 1, Ho Chi Minh City</w:t>
      </w:r>
      <w:r>
        <w:br/>
      </w:r>
      <w:r>
        <w:rPr>
          <w:bCs/>
          <w:b/>
        </w:rPr>
        <w:t xml:space="preserve">Lifestyle:</w:t>
      </w:r>
      <w:r>
        <w:t xml:space="preserve">Sedentary office job with frequent business lunches involving alcohol and heavy meals. High stress levels leading to emotional eating.</w:t>
      </w:r>
    </w:p>
    <w:p>
      <w:pPr>
        <w:pStyle w:val="BodyText"/>
      </w:pPr>
      <w:r>
        <w:rPr>
          <w:bCs/>
          <w:b/>
        </w:rPr>
        <w:t xml:space="preserve">Clinical Presentation:</w:t>
      </w:r>
      <w:r>
        <w:t xml:space="preserve"> </w:t>
      </w:r>
      <w:r>
        <w:t xml:space="preserve">Recently diagnosed with Stage 1 Hypertension and Pre-Diabetes. BMI indicates obesity (Class I). Blood tests show elevated LDL cholesterol and fasting glucose levels.</w:t>
      </w:r>
    </w:p>
    <w:bookmarkEnd w:id="25"/>
    <w:bookmarkStart w:id="26" w:name="the-intervention"/>
    <w:p>
      <w:pPr>
        <w:pStyle w:val="Heading3"/>
      </w:pPr>
      <w:r>
        <w:t xml:space="preserve">The Intervention</w:t>
      </w:r>
    </w:p>
    <w:p>
      <w:pPr>
        <w:pStyle w:val="FirstParagraph"/>
      </w:pPr>
      <w:r>
        <w:t xml:space="preserve">In this scenario, Mr. Nguyen was referred to a private practice specializing in clinical nutrition within Ho Chi Minh City. The intervention was led by a registered</w:t>
      </w:r>
      <w:r>
        <w:t xml:space="preserve"> </w:t>
      </w:r>
      <w:r>
        <w:rPr>
          <w:bCs/>
          <w:b/>
        </w:rPr>
        <w:t xml:space="preserve">Dietitian</w:t>
      </w:r>
      <w:r>
        <w:t xml:space="preserve">. The challenge was not merely to restrict calories but to adapt Western dietary guidelines (such as DASH or Mediterranean diets) to the local culinary reality of</w:t>
      </w:r>
      <w:r>
        <w:t xml:space="preserve"> </w:t>
      </w:r>
      <w:r>
        <w:rPr>
          <w:bCs/>
          <w:b/>
        </w:rPr>
        <w:t xml:space="preserve">Vietnam Ho Chi Minh City</w:t>
      </w:r>
      <w:r>
        <w:t xml:space="preserve">.</w:t>
      </w:r>
    </w:p>
    <w:p>
      <w:pPr>
        <w:pStyle w:val="BodyText"/>
      </w:pPr>
      <w:r>
        <w:t xml:space="preserve">The</w:t>
      </w:r>
      <w:r>
        <w:t xml:space="preserve"> </w:t>
      </w:r>
      <w:r>
        <w:rPr>
          <w:bCs/>
          <w:b/>
        </w:rPr>
        <w:t xml:space="preserve">Dietitian</w:t>
      </w:r>
      <w:r>
        <w:t xml:space="preserve"> </w:t>
      </w:r>
      <w:r>
        <w:t xml:space="preserve">conducted a comprehensive nutritional assessment. It was identified that while Mr. Nguyen consumed adequate vegetables, his carbohydrate load from white rice and refined noodles (pho/bun) was excessive, compounded by high sodium intake from fish sauce and soy sauce used in local cooking.</w:t>
      </w:r>
    </w:p>
    <w:bookmarkEnd w:id="26"/>
    <w:bookmarkEnd w:id="27"/>
    <w:bookmarkEnd w:id="28"/>
    <w:bookmarkStart w:id="33" w:name="methodology"/>
    <w:bookmarkStart w:id="32" w:name="methodology-culturally-competent-care"/>
    <w:p>
      <w:pPr>
        <w:pStyle w:val="Heading2"/>
      </w:pPr>
      <w:r>
        <w:t xml:space="preserve">4. Methodology: Culturally Competent Care</w:t>
      </w:r>
    </w:p>
    <w:p>
      <w:pPr>
        <w:pStyle w:val="FirstParagraph"/>
      </w:pPr>
      <w:r>
        <w:t xml:space="preserve">The approach taken by the</w:t>
      </w:r>
      <w:r>
        <w:t xml:space="preserve"> </w:t>
      </w:r>
      <w:r>
        <w:rPr>
          <w:bCs/>
          <w:b/>
        </w:rPr>
        <w:t xml:space="preserve">Dietitian</w:t>
      </w:r>
      <w:r>
        <w:t xml:space="preserve"> </w:t>
      </w:r>
      <w:r>
        <w:t xml:space="preserve">relied on three pillars: Cultural Sensitivity, Practicality, and Behavioral Change.</w:t>
      </w:r>
    </w:p>
    <w:bookmarkStart w:id="29" w:name="a.-cultural-adaptation-of-dietary-plans"/>
    <w:p>
      <w:pPr>
        <w:pStyle w:val="Heading3"/>
      </w:pPr>
      <w:r>
        <w:t xml:space="preserve">A. Cultural Adaptation of Dietary Plans</w:t>
      </w:r>
    </w:p>
    <w:p>
      <w:pPr>
        <w:pStyle w:val="FirstParagraph"/>
      </w:pPr>
      <w:r>
        <w:t xml:space="preserve">A generic diet plan suggesting bread for breakfast or salads as a main meal would likely fail in the context of</w:t>
      </w:r>
      <w:r>
        <w:t xml:space="preserve"> </w:t>
      </w:r>
      <w:r>
        <w:rPr>
          <w:bCs/>
          <w:b/>
        </w:rPr>
        <w:t xml:space="preserve">Vietnam Ho Chi Minh City</w:t>
      </w:r>
      <w:r>
        <w:t xml:space="preserve">, where warm, cooked meals are culturally preferred and socially expected. The</w:t>
      </w:r>
      <w:r>
        <w:t xml:space="preserve"> </w:t>
      </w:r>
      <w:r>
        <w:rPr>
          <w:bCs/>
          <w:b/>
        </w:rPr>
        <w:t xml:space="preserve">Dietitian</w:t>
      </w:r>
      <w:r>
        <w:t xml:space="preserve"> </w:t>
      </w:r>
      <w:r>
        <w:t xml:space="preserve">designed a plan that retained familiar flavors but modified ingredients. For instance, replacing white rice with brown rice or mixtures of grains was introduced gradually. The use of steaming, grilling (nuong), and boiling remained central to avoid the high oil content associated with stir-frying.</w:t>
      </w:r>
    </w:p>
    <w:bookmarkEnd w:id="29"/>
    <w:bookmarkStart w:id="30" w:name="b.-navigating-the-food-environment"/>
    <w:p>
      <w:pPr>
        <w:pStyle w:val="Heading3"/>
      </w:pPr>
      <w:r>
        <w:t xml:space="preserve">B. Navigating the Food Environment</w:t>
      </w:r>
    </w:p>
    <w:p>
      <w:pPr>
        <w:pStyle w:val="FirstParagraph"/>
      </w:pPr>
      <w:r>
        <w:t xml:space="preserve">A major challenge in Ho Chi Minh City is the ubiquity of street food and dining out due to long working hours. The</w:t>
      </w:r>
      <w:r>
        <w:t xml:space="preserve"> </w:t>
      </w:r>
      <w:r>
        <w:rPr>
          <w:bCs/>
          <w:b/>
        </w:rPr>
        <w:t xml:space="preserve">Dietitian</w:t>
      </w:r>
      <w:r>
        <w:t xml:space="preserve"> </w:t>
      </w:r>
      <w:r>
        <w:t xml:space="preserve">educated Mr. Nguyen on how to make healthier choices when dining out, a common occurrence for professionals in District 1 or 3. This included strategies such as requesting sauces on the side, choosing grilled fish over fried options at buffet restaurants, and limiting alcohol consumption.</w:t>
      </w:r>
    </w:p>
    <w:bookmarkEnd w:id="30"/>
    <w:bookmarkStart w:id="31" w:name="c.-integration-of-local-superfoods"/>
    <w:p>
      <w:pPr>
        <w:pStyle w:val="Heading3"/>
      </w:pPr>
      <w:r>
        <w:t xml:space="preserve">C. Integration of Local Superfoods</w:t>
      </w:r>
    </w:p>
    <w:p>
      <w:pPr>
        <w:pStyle w:val="FirstParagraph"/>
      </w:pPr>
      <w:r>
        <w:t xml:space="preserve">Vietnam Ho Chi Minh City offers access to a diverse array of tropical fruits and vegetables. The</w:t>
      </w:r>
      <w:r>
        <w:t xml:space="preserve"> </w:t>
      </w:r>
      <w:r>
        <w:rPr>
          <w:bCs/>
          <w:b/>
        </w:rPr>
        <w:t xml:space="preserve">Dietitian</w:t>
      </w:r>
      <w:r>
        <w:t xml:space="preserve"> </w:t>
      </w:r>
      <w:r>
        <w:t xml:space="preserve">leveraged this by encouraging the consumption of local superfoods such as bitter melon (known for its potential blood sugar benefits), leafy greens like morning glory, and low-sugar tropical fruits like guava and dragon fruit instead of high-glycemic options.</w:t>
      </w:r>
    </w:p>
    <w:bookmarkEnd w:id="31"/>
    <w:bookmarkEnd w:id="32"/>
    <w:bookmarkEnd w:id="33"/>
    <w:bookmarkStart w:id="35" w:name="outcomes"/>
    <w:bookmarkStart w:id="34" w:name="results-and-outcomes"/>
    <w:p>
      <w:pPr>
        <w:pStyle w:val="Heading2"/>
      </w:pPr>
      <w:r>
        <w:t xml:space="preserve">5. Results and Outcomes</w:t>
      </w:r>
    </w:p>
    <w:p>
      <w:pPr>
        <w:pStyle w:val="FirstParagraph"/>
      </w:pPr>
      <w:r>
        <w:t xml:space="preserve">The follow-up assessment after six months demonstrated significant positive changes for the patient, highlighting the efficacy of professional</w:t>
      </w:r>
      <w:r>
        <w:t xml:space="preserve"> </w:t>
      </w:r>
      <w:r>
        <w:rPr>
          <w:bCs/>
          <w:b/>
        </w:rPr>
        <w:t xml:space="preserve">Dietitian</w:t>
      </w:r>
      <w:r>
        <w:t xml:space="preserve"> </w:t>
      </w:r>
      <w:r>
        <w:t xml:space="preserve">intervention in this region.</w:t>
      </w:r>
    </w:p>
    <w:p>
      <w:pPr>
        <w:numPr>
          <w:ilvl w:val="0"/>
          <w:numId w:val="1001"/>
        </w:numPr>
        <w:pStyle w:val="Compact"/>
      </w:pPr>
      <w:r>
        <w:rPr>
          <w:bCs/>
          <w:b/>
        </w:rPr>
        <w:t xml:space="preserve">Clinical Improvements:</w:t>
      </w:r>
      <w:r>
        <w:t xml:space="preserve">Fasting blood glucose levels returned to normal ranges. LDL cholesterol decreased by 15%. Blood pressure was managed without an increase in medication dosage.</w:t>
      </w:r>
    </w:p>
    <w:p>
      <w:pPr>
        <w:numPr>
          <w:ilvl w:val="0"/>
          <w:numId w:val="1001"/>
        </w:numPr>
        <w:pStyle w:val="Compact"/>
      </w:pPr>
      <w:r>
        <w:rPr>
          <w:bCs/>
          <w:b/>
        </w:rPr>
        <w:t xml:space="preserve">Weigh Loss:</w:t>
      </w:r>
      <w:r>
        <w:t xml:space="preserve">Mr. Nguyen achieved a 6% reduction in body weight, moving closer to a healthy BMI range.</w:t>
      </w:r>
    </w:p>
    <w:p>
      <w:pPr>
        <w:numPr>
          <w:ilvl w:val="0"/>
          <w:numId w:val="1001"/>
        </w:numPr>
        <w:pStyle w:val="Compact"/>
      </w:pPr>
      <w:r>
        <w:rPr>
          <w:bCs/>
          <w:b/>
        </w:rPr>
        <w:t xml:space="preserve">Burden of Disease:</w:t>
      </w:r>
      <w:r>
        <w:t xml:space="preserve">The patient reported increased energy levels and reduced reliance on takeout food for unhealthy meals.</w:t>
      </w:r>
    </w:p>
    <w:p>
      <w:pPr>
        <w:pStyle w:val="FirstParagraph"/>
      </w:pPr>
      <w:r>
        <w:t xml:space="preserve">This case illustrates that when a</w:t>
      </w:r>
      <w:r>
        <w:t xml:space="preserve"> </w:t>
      </w:r>
      <w:r>
        <w:rPr>
          <w:bCs/>
          <w:b/>
        </w:rPr>
        <w:t xml:space="preserve">Dietitian</w:t>
      </w:r>
      <w:r>
        <w:t xml:space="preserve"> </w:t>
      </w:r>
      <w:r>
        <w:t xml:space="preserve">understands the local food systems of</w:t>
      </w:r>
      <w:r>
        <w:t xml:space="preserve"> </w:t>
      </w:r>
      <w:r>
        <w:rPr>
          <w:bCs/>
          <w:b/>
        </w:rPr>
        <w:t xml:space="preserve">Vietnam Ho Chi Minh City</w:t>
      </w:r>
      <w:r>
        <w:t xml:space="preserve">, they can effectively reverse early-stage chronic diseases through lifestyle modification rather than solely relying on pharmacological interventions.</w:t>
      </w:r>
    </w:p>
    <w:bookmarkEnd w:id="34"/>
    <w:bookmarkEnd w:id="35"/>
    <w:bookmarkStart w:id="37" w:name="challenges"/>
    <w:bookmarkStart w:id="36" w:name="challenges-in-the-market"/>
    <w:p>
      <w:pPr>
        <w:pStyle w:val="Heading2"/>
      </w:pPr>
      <w:r>
        <w:t xml:space="preserve">6. Challenges in the Market</w:t>
      </w:r>
    </w:p>
    <w:p>
      <w:pPr>
        <w:numPr>
          <w:ilvl w:val="0"/>
          <w:numId w:val="1002"/>
        </w:numPr>
        <w:pStyle w:val="Compact"/>
      </w:pPr>
      <w:r>
        <w:rPr>
          <w:bCs/>
          <w:b/>
        </w:rPr>
        <w:t xml:space="preserve">Awareness and Perception:</w:t>
      </w:r>
      <w:r>
        <w:t xml:space="preserve">In many parts of Vietnam, the title "Dietitian" is still confused with generic nutritionists or personal trainers. There is a need for greater public education regarding the medical qualifications of licensed clinical dietitians.</w:t>
      </w:r>
    </w:p>
    <w:p>
      <w:pPr>
        <w:numPr>
          <w:ilvl w:val="0"/>
          <w:numId w:val="1002"/>
        </w:numPr>
        <w:pStyle w:val="Compact"/>
      </w:pPr>
      <w:r>
        <w:rPr>
          <w:bCs/>
          <w:b/>
        </w:rPr>
        <w:t xml:space="preserve">Cost and Accessibility:</w:t>
      </w:r>
      <w:r>
        <w:t xml:space="preserve">Professional dietetic services in premium clinics in Ho Chi Minh City can be expensive, often falling outside the coverage of standard social health insurance. This limits access for lower-income populations who are also at risk for dietary-related diseases.</w:t>
      </w:r>
    </w:p>
    <w:p>
      <w:pPr>
        <w:numPr>
          <w:ilvl w:val="0"/>
          <w:numId w:val="1002"/>
        </w:numPr>
        <w:pStyle w:val="Compact"/>
      </w:pPr>
      <w:r>
        <w:rPr>
          <w:bCs/>
          <w:b/>
        </w:rPr>
        <w:t xml:space="preserve">Evidence-Based Gap:</w:t>
      </w:r>
      <w:r>
        <w:t xml:space="preserve">While traditional herbal knowledge is prevalent, integrating it with modern clinical nutrition science requires rigorous research and local data specific to Vietnamese genetics and metabolism.</w:t>
      </w:r>
    </w:p>
    <w:bookmarkEnd w:id="36"/>
    <w:bookmarkEnd w:id="37"/>
    <w:bookmarkStart w:id="38" w:name="recommendations"/>
    <w:p>
      <w:pPr>
        <w:pStyle w:val="Heading2"/>
      </w:pPr>
      <w:r>
        <w:t xml:space="preserve">7. Recommendations</w:t>
      </w:r>
    </w:p>
    <w:p>
      <w:pPr>
        <w:pStyle w:val="FirstParagraph"/>
      </w:pPr>
      <w:r>
        <w:t xml:space="preserve">To further enhance the impact of nutritional care in this region, the following recommendations are proposed:</w:t>
      </w:r>
    </w:p>
    <w:p>
      <w:pPr>
        <w:numPr>
          <w:ilvl w:val="0"/>
          <w:numId w:val="1003"/>
        </w:numPr>
        <w:pStyle w:val="Compact"/>
      </w:pPr>
      <w:r>
        <w:rPr>
          <w:bCs/>
          <w:b/>
        </w:rPr>
        <w:t xml:space="preserve">Clinical Integration:</w:t>
      </w:r>
      <w:r>
        <w:t xml:space="preserve">Hospitals and clinics in Ho Chi Minh City should integrate dietitian consultations as a standard part of care for patients with NCDs, rather than an optional add-on.</w:t>
      </w:r>
    </w:p>
    <w:p>
      <w:pPr>
        <w:numPr>
          <w:ilvl w:val="0"/>
          <w:numId w:val="1003"/>
        </w:numPr>
        <w:pStyle w:val="Compact"/>
      </w:pPr>
      <w:r>
        <w:rPr>
          <w:bCs/>
          <w:b/>
        </w:rPr>
        <w:t xml:space="preserve">Digital Health Solutions:</w:t>
      </w:r>
      <w:r>
        <w:t xml:space="preserve">Leveraging the high smartphone penetration in Vietnam, apps and tele-health platforms connecting users with certified dietitians can overcome geographical and financial barriers.</w:t>
      </w:r>
    </w:p>
    <w:p>
      <w:pPr>
        <w:numPr>
          <w:ilvl w:val="0"/>
          <w:numId w:val="1003"/>
        </w:numPr>
        <w:pStyle w:val="Compact"/>
      </w:pPr>
      <w:r>
        <w:rPr>
          <w:bCs/>
          <w:b/>
        </w:rPr>
        <w:t xml:space="preserve">Cultural Education Campaigns:</w:t>
      </w:r>
      <w:r>
        <w:t xml:space="preserve">Public health campaigns should focus on modifying traditional practices. For example, promoting portion control of rice rather than eliminating it entirely, respecting cultural preferences while improving health outcomes.</w:t>
      </w:r>
    </w:p>
    <w:p>
      <w:pPr>
        <w:pStyle w:val="FirstParagraph"/>
      </w:pPr>
      <w:r>
        <w:t xml:space="preserve">The role of the dietitian is not just about prescribing food; it is about coaching individuals to navigate the complex culinary landscape of their daily lives. In a city as vibrant and fast-paced as Ho Chi Minh City, this guidance is more critical than ever.</w:t>
      </w:r>
    </w:p>
    <w:bookmarkEnd w:id="38"/>
    <w:bookmarkStart w:id="39" w:name="conclusion"/>
    <w:p>
      <w:pPr>
        <w:pStyle w:val="Heading2"/>
      </w:pPr>
      <w:r>
        <w:t xml:space="preserve">8. Conclusion</w:t>
      </w:r>
    </w:p>
    <w:p>
      <w:pPr>
        <w:pStyle w:val="FirstParagraph"/>
      </w:pPr>
      <w:r>
        <w:t xml:space="preserve">This case study underscores the vital importance of specialized nutritional expertise in addressing the public health challenges of modern urban Vietnam. The interaction between a qualified dietitian and patients in Ho Chi Minh City demonstrates that culturally adapted, evidence-based dietary interventions can effectively combat rising rates of diabetes and cardiovascular disease.</w:t>
      </w:r>
    </w:p>
    <w:p>
      <w:pPr>
        <w:pStyle w:val="BodyText"/>
      </w:pPr>
      <w:r>
        <w:t xml:space="preserve">As the healthcare system in</w:t>
      </w:r>
      <w:r>
        <w:t xml:space="preserve"> </w:t>
      </w:r>
      <w:r>
        <w:rPr>
          <w:bCs/>
          <w:b/>
        </w:rPr>
        <w:t xml:space="preserve">Vietnam Ho Chi Minh City</w:t>
      </w:r>
      <w:r>
        <w:t xml:space="preserve"> </w:t>
      </w:r>
      <w:r>
        <w:t xml:space="preserve">continues to evolve, recognizing the professional value of a licensed dietitian is essential. By bridging the gap between medical diagnosis and daily lifestyle, dietitians play a pivotal role in fostering a healthier population. The future of health promotion in this region depends on expanding access to these specialized services, ensuring that economic prosperity is matched by public well-being.</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Professional Dietitian in Vietnam Ho Chi Minh City</dc:title>
  <dc:creator/>
  <dc:language>en</dc:language>
  <cp:keywords/>
  <dcterms:created xsi:type="dcterms:W3CDTF">2026-07-29T14:29:05Z</dcterms:created>
  <dcterms:modified xsi:type="dcterms:W3CDTF">2026-07-29T14:29:05Z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