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Diplomat</w:t>
      </w:r>
      <w:r>
        <w:t xml:space="preserve"> </w:t>
      </w:r>
      <w:r>
        <w:t xml:space="preserve">in</w:t>
      </w:r>
      <w:r>
        <w:t xml:space="preserve"> </w:t>
      </w:r>
      <w:r>
        <w:t xml:space="preserve">China</w:t>
      </w:r>
      <w:r>
        <w:t xml:space="preserve"> </w:t>
      </w:r>
      <w:r>
        <w:t xml:space="preserve">Beijing</w:t>
      </w:r>
    </w:p>
    <w:bookmarkStart w:id="32" w:name="X9b732913c4471ceadb0f3a23177559d266488bb"/>
    <w:p>
      <w:pPr>
        <w:pStyle w:val="Heading1"/>
      </w:pPr>
      <w:r>
        <w:t xml:space="preserve">The Modern Diplomat in China Beijing: A Case Study on Navigating Complex Geopolitics and Cultural Nuances</w:t>
      </w:r>
    </w:p>
    <w:p>
      <w:pPr>
        <w:pStyle w:val="FirstParagraph"/>
      </w:pPr>
      <w:r>
        <w:rPr>
          <w:iCs/>
          <w:i/>
        </w:rPr>
        <w:t xml:space="preserve">Date: October 2023 | Subject: International Relations, Soft Power, and Strategic Diplomacy</w:t>
      </w:r>
    </w:p>
    <w:bookmarkStart w:id="20" w:name="i.-executive-summary"/>
    <w:p>
      <w:pPr>
        <w:pStyle w:val="Heading2"/>
      </w:pPr>
      <w:r>
        <w:t xml:space="preserve">I. Executive Summary</w:t>
      </w:r>
    </w:p>
    <w:p>
      <w:pPr>
        <w:pStyle w:val="FirstParagraph"/>
      </w:pPr>
      <w:r>
        <w:t xml:space="preserve">This</w:t>
      </w:r>
      <w:r>
        <w:t xml:space="preserve"> </w:t>
      </w:r>
      <w:r>
        <w:rPr>
          <w:bCs/>
          <w:b/>
        </w:rPr>
        <w:t xml:space="preserve">Case Study</w:t>
      </w:r>
      <w:r>
        <w:t xml:space="preserve"> </w:t>
      </w:r>
      <w:r>
        <w:t xml:space="preserve">examines the evolving role of the modern</w:t>
      </w:r>
      <w:r>
        <w:t xml:space="preserve"> </w:t>
      </w:r>
      <w:r>
        <w:rPr>
          <w:bCs/>
          <w:b/>
        </w:rPr>
        <w:t xml:space="preserve">Diplomat</w:t>
      </w:r>
      <w:r>
        <w:t xml:space="preserve"> </w:t>
      </w:r>
      <w:r>
        <w:t xml:space="preserve">operating within the unique socio-political landscape of</w:t>
      </w:r>
      <w:r>
        <w:t xml:space="preserve"> </w:t>
      </w:r>
      <w:r>
        <w:rPr>
          <w:bCs/>
          <w:b/>
        </w:rPr>
        <w:t xml:space="preserve">China Beijing</w:t>
      </w:r>
      <w:r>
        <w:t xml:space="preserve">. As global powers grapple with shifting geopolitical realities, Beijing has emerged not merely as China’s political capital, but as a critical epicenter for international negotiation. This document analyzes how a skilled diplomat must navigate the intricate interplay of traditional Confucian etiquette, modern Chinese administrative structures, and high-stakes economic interests. The findings highlight that success in this region requires more than just policy knowledge; it demands profound cultural intelligence and strategic adaptability.</w:t>
      </w:r>
    </w:p>
    <w:bookmarkEnd w:id="20"/>
    <w:bookmarkStart w:id="21" w:name="ii.-background-the-beijing-context"/>
    <w:p>
      <w:pPr>
        <w:pStyle w:val="Heading2"/>
      </w:pPr>
      <w:r>
        <w:t xml:space="preserve">II. Background: The Beijing Context</w:t>
      </w:r>
    </w:p>
    <w:p>
      <w:pPr>
        <w:pStyle w:val="FirstParagraph"/>
      </w:pPr>
      <w:r>
        <w:rPr>
          <w:bCs/>
          <w:b/>
        </w:rPr>
        <w:t xml:space="preserve">China Beijing</w:t>
      </w:r>
      <w:r>
        <w:t xml:space="preserve"> </w:t>
      </w:r>
      <w:r>
        <w:t xml:space="preserve">represents the heart of one of the world’s most influential nations. Since opening its doors to global engagement, the capital has transformed into a hub where ancient tradition meets hyper-modern infrastructure. For any international observer, understanding this duality is paramount. The city serves as the stage for major multilateral forums, bilateral summits, and complex trade negotiations.</w:t>
      </w:r>
    </w:p>
    <w:p>
      <w:pPr>
        <w:pStyle w:val="BodyText"/>
      </w:pPr>
      <w:r>
        <w:t xml:space="preserve">Historically rooted in centuries of imperial governance and revolutionary history, Beijing exudes an aura of authority and permanence. This historical weight significantly influences local perceptions of foreign interaction. To effectively operate here, one must recognize that every diplomatic gesture is viewed through the lens of national rejuvenation and respect for sovereignty. The environment is fast-paced yet deeply hierarchical, requiring patience and precision in all communications.</w:t>
      </w:r>
    </w:p>
    <w:bookmarkEnd w:id="21"/>
    <w:bookmarkStart w:id="25" w:name="iii.-profile-of-the-ideal-diplomat"/>
    <w:p>
      <w:pPr>
        <w:pStyle w:val="Heading2"/>
      </w:pPr>
      <w:r>
        <w:t xml:space="preserve">III. Profile of the Ideal Diplomat</w:t>
      </w:r>
    </w:p>
    <w:p>
      <w:pPr>
        <w:pStyle w:val="FirstParagraph"/>
      </w:pPr>
      <w:r>
        <w:t xml:space="preserve">The success of international relations initiatives in this region hinges on specific traits possessed by the</w:t>
      </w:r>
      <w:r>
        <w:t xml:space="preserve"> </w:t>
      </w:r>
      <w:r>
        <w:rPr>
          <w:bCs/>
          <w:b/>
        </w:rPr>
        <w:t xml:space="preserve">Diplomat</w:t>
      </w:r>
      <w:r>
        <w:t xml:space="preserve">. This individual must embody a blend of resilience, cultural sensitivity, and strategic foresight. Key attributes include:</w:t>
      </w:r>
    </w:p>
    <w:bookmarkStart w:id="22" w:name="a.-cultural-intelligence-cq"/>
    <w:p>
      <w:pPr>
        <w:pStyle w:val="Heading3"/>
      </w:pPr>
      <w:r>
        <w:t xml:space="preserve">A. Cultural Intelligence (CQ)</w:t>
      </w:r>
    </w:p>
    <w:p>
      <w:pPr>
        <w:pStyle w:val="FirstParagraph"/>
      </w:pPr>
      <w:r>
        <w:t xml:space="preserve">In</w:t>
      </w:r>
      <w:r>
        <w:t xml:space="preserve"> </w:t>
      </w:r>
      <w:r>
        <w:rPr>
          <w:bCs/>
          <w:b/>
        </w:rPr>
        <w:t xml:space="preserve">China Beijing</w:t>
      </w:r>
      <w:r>
        <w:t xml:space="preserve">, relationships (Guanxi) are often prioritized over immediate transactional outcomes. A successful diplomat understands that building trust takes time and requires genuine interest in local customs, language nuances, and social protocols. It is essential to demonstrate respect for elders, authority figures, and established traditions.</w:t>
      </w:r>
    </w:p>
    <w:bookmarkEnd w:id="22"/>
    <w:bookmarkStart w:id="23" w:name="b.-strategic-patience"/>
    <w:p>
      <w:pPr>
        <w:pStyle w:val="Heading3"/>
      </w:pPr>
      <w:r>
        <w:t xml:space="preserve">B. Strategic Patience</w:t>
      </w:r>
    </w:p>
    <w:p>
      <w:pPr>
        <w:pStyle w:val="FirstParagraph"/>
      </w:pPr>
      <w:r>
        <w:t xml:space="preserve">Negotiation styles in Beijing can differ significantly from Western approaches. Decisions may be made collectively rather than by individuals alone. Therefore, the diplomat must possess the ability to wait without appearing disengaged or impatient. This patience signals respect for local decision-making processes and helps avoid unnecessary friction.</w:t>
      </w:r>
    </w:p>
    <w:bookmarkEnd w:id="23"/>
    <w:bookmarkStart w:id="24" w:name="c.-adaptability"/>
    <w:p>
      <w:pPr>
        <w:pStyle w:val="Heading3"/>
      </w:pPr>
      <w:r>
        <w:t xml:space="preserve">C. Adaptability</w:t>
      </w:r>
    </w:p>
    <w:p>
      <w:pPr>
        <w:pStyle w:val="FirstParagraph"/>
      </w:pPr>
      <w:r>
        <w:t xml:space="preserve">The political climate in</w:t>
      </w:r>
      <w:r>
        <w:t xml:space="preserve"> </w:t>
      </w:r>
      <w:r>
        <w:rPr>
          <w:bCs/>
          <w:b/>
        </w:rPr>
        <w:t xml:space="preserve">China Beijing</w:t>
      </w:r>
      <w:r>
        <w:t xml:space="preserve"> </w:t>
      </w:r>
      <w:r>
        <w:t xml:space="preserve">can shift rapidly due to domestic priorities or global events. A proficient diplomat must remain agile, adjusting strategies while maintaining core objectives. This involves staying informed about local news, regulatory changes, and shifting public sentiment.</w:t>
      </w:r>
    </w:p>
    <w:bookmarkEnd w:id="24"/>
    <w:bookmarkEnd w:id="25"/>
    <w:bookmarkStart w:id="29" w:name="Xa780d6b36bb4007f3468b96547a85a073ab83fd"/>
    <w:p>
      <w:pPr>
        <w:pStyle w:val="Heading2"/>
      </w:pPr>
      <w:r>
        <w:t xml:space="preserve">IV. Case Scenario: Navigating a Bilateral Trade Agreement</w:t>
      </w:r>
    </w:p>
    <w:p>
      <w:pPr>
        <w:pStyle w:val="FirstParagraph"/>
      </w:pPr>
      <w:r>
        <w:t xml:space="preserve">To illustrate the practical application of these concepts, consider a scenario involving negotiations for a sustainable technology partnership between Country X and</w:t>
      </w:r>
      <w:r>
        <w:t xml:space="preserve"> </w:t>
      </w:r>
      <w:r>
        <w:rPr>
          <w:bCs/>
          <w:b/>
        </w:rPr>
        <w:t xml:space="preserve">China Beijing</w:t>
      </w:r>
      <w:r>
        <w:t xml:space="preserve">.</w:t>
      </w:r>
    </w:p>
    <w:bookmarkStart w:id="26" w:name="the-challenge"/>
    <w:p>
      <w:pPr>
        <w:pStyle w:val="Heading3"/>
      </w:pPr>
      <w:r>
        <w:t xml:space="preserve">The Challenge:</w:t>
      </w:r>
    </w:p>
    <w:p>
      <w:pPr>
        <w:pStyle w:val="FirstParagraph"/>
      </w:pPr>
      <w:r>
        <w:t xml:space="preserve">Country X seeks to export advanced green energy solutions. However, initial talks stall due to perceived lack of alignment with China’s domestic industrial goals. The counterparties in Beijing interpret direct demands for market access as aggressive and disrespectful.</w:t>
      </w:r>
    </w:p>
    <w:bookmarkEnd w:id="26"/>
    <w:bookmarkStart w:id="27" w:name="the-diplomatic-approach"/>
    <w:p>
      <w:pPr>
        <w:pStyle w:val="Heading3"/>
      </w:pPr>
      <w:r>
        <w:t xml:space="preserve">The Diplomatic Approach:</w:t>
      </w:r>
    </w:p>
    <w:p>
      <w:pPr>
        <w:pStyle w:val="FirstParagraph"/>
      </w:pPr>
      <w:r>
        <w:t xml:space="preserve">The assigned</w:t>
      </w:r>
      <w:r>
        <w:t xml:space="preserve"> </w:t>
      </w:r>
      <w:r>
        <w:rPr>
          <w:bCs/>
          <w:b/>
        </w:rPr>
        <w:t xml:space="preserve">Diplomat</w:t>
      </w:r>
      <w:r>
        <w:t xml:space="preserve"> </w:t>
      </w:r>
      <w:r>
        <w:t xml:space="preserve">adopts a multi-phased strategy focused on relationship-building and mutual benefit:</w:t>
      </w:r>
    </w:p>
    <w:p>
      <w:pPr>
        <w:numPr>
          <w:ilvl w:val="0"/>
          <w:numId w:val="1001"/>
        </w:numPr>
        <w:pStyle w:val="Compact"/>
      </w:pPr>
      <w:r>
        <w:rPr>
          <w:bCs/>
          <w:b/>
        </w:rPr>
        <w:t xml:space="preserve">Cultural Immersion:</w:t>
      </w:r>
      <w:r>
        <w:br/>
      </w:r>
      <w:r>
        <w:t xml:space="preserve">The diplomat initiates informal meetings over traditional tea ceremonies, creating a relaxed atmosphere conducive to open dialogue. This demonstrates respect for local culture and helps humanize the negotiation process.</w:t>
      </w:r>
    </w:p>
    <w:p>
      <w:pPr>
        <w:numPr>
          <w:ilvl w:val="0"/>
          <w:numId w:val="1001"/>
        </w:numPr>
        <w:pStyle w:val="Compact"/>
      </w:pPr>
      <w:r>
        <w:rPr>
          <w:bCs/>
          <w:b/>
        </w:rPr>
        <w:t xml:space="preserve">Framing Mutual Benefit:</w:t>
      </w:r>
      <w:r>
        <w:br/>
      </w:r>
      <w:r>
        <w:t xml:space="preserve">Instead of focusing solely on Country X’s gains, the diplomat reframes the proposal to highlight how it supports Beijing’s carbon neutrality goals. By aligning with national priorities, the offer becomes more palatable and strategically relevant.</w:t>
      </w:r>
    </w:p>
    <w:p>
      <w:pPr>
        <w:numPr>
          <w:ilvl w:val="0"/>
          <w:numId w:val="1001"/>
        </w:numPr>
        <w:pStyle w:val="Compact"/>
      </w:pPr>
      <w:r>
        <w:rPr>
          <w:bCs/>
          <w:b/>
        </w:rPr>
        <w:t xml:space="preserve">Multilateral Engagement:</w:t>
      </w:r>
      <w:r>
        <w:br/>
      </w:r>
      <w:r>
        <w:t xml:space="preserve">The diplomat leverages existing ties with regional stakeholders in</w:t>
      </w:r>
      <w:r>
        <w:t xml:space="preserve"> </w:t>
      </w:r>
      <w:r>
        <w:rPr>
          <w:bCs/>
          <w:b/>
        </w:rPr>
        <w:t xml:space="preserve">China Beijing</w:t>
      </w:r>
      <w:r>
        <w:t xml:space="preserve">, such as local universities and think tanks, to create a supportive ecosystem around the agreement. This broadens the base of support beyond just government officials.</w:t>
      </w:r>
    </w:p>
    <w:bookmarkEnd w:id="27"/>
    <w:bookmarkStart w:id="28" w:name="the-outcome"/>
    <w:p>
      <w:pPr>
        <w:pStyle w:val="Heading3"/>
      </w:pPr>
      <w:r>
        <w:t xml:space="preserve">The Outcome:</w:t>
      </w:r>
    </w:p>
    <w:p>
      <w:pPr>
        <w:pStyle w:val="FirstParagraph"/>
      </w:pPr>
      <w:r>
        <w:t xml:space="preserve">Persuasive, relationship-driven dialogue leads to a pilot program rather than an immediate full-scale treaty. While slower than expected, this approach builds lasting trust and sets a positive precedent for future cooperation. The case demonstrates that in</w:t>
      </w:r>
      <w:r>
        <w:t xml:space="preserve"> </w:t>
      </w:r>
      <w:r>
        <w:rPr>
          <w:bCs/>
          <w:b/>
        </w:rPr>
        <w:t xml:space="preserve">China Beijing</w:t>
      </w:r>
      <w:r>
        <w:t xml:space="preserve">, diplomacy is as much about fostering long-term partnership as it is about securing short-term victories.</w:t>
      </w:r>
    </w:p>
    <w:bookmarkEnd w:id="28"/>
    <w:bookmarkEnd w:id="29"/>
    <w:bookmarkStart w:id="30" w:name="X2e103e0110f1c761849191d43ab9ec15a00e26d"/>
    <w:p>
      <w:pPr>
        <w:pStyle w:val="Heading2"/>
      </w:pPr>
      <w:r>
        <w:t xml:space="preserve">V. Key Challenges and Mitigation Strategies</w:t>
      </w:r>
    </w:p>
    <w:p>
      <w:pPr>
        <w:pStyle w:val="FirstParagraph"/>
      </w:pPr>
      <w:r>
        <w:t xml:space="preserve">Ongoing operations in</w:t>
      </w:r>
      <w:r>
        <w:t xml:space="preserve"> </w:t>
      </w:r>
      <w:r>
        <w:rPr>
          <w:bCs/>
          <w:b/>
        </w:rPr>
        <w:t xml:space="preserve">China Beijing</w:t>
      </w:r>
      <w:r>
        <w:t xml:space="preserve"> </w:t>
      </w:r>
      <w:r>
        <w:t xml:space="preserve">present several distinct challenges:</w:t>
      </w:r>
    </w:p>
    <w:p>
      <w:pPr>
        <w:numPr>
          <w:ilvl w:val="0"/>
          <w:numId w:val="1002"/>
        </w:numPr>
        <w:pStyle w:val="Compact"/>
      </w:pPr>
      <w:r>
        <w:rPr>
          <w:bCs/>
          <w:b/>
        </w:rPr>
        <w:t xml:space="preserve">Linguistic Barriers:</w:t>
      </w:r>
      <w:r>
        <w:t xml:space="preserve">Misunderstandings can arise from subtle differences in terminology. The diplomat must work closely with qualified interpreters who understand both technical jargon and cultural context.</w:t>
      </w:r>
    </w:p>
    <w:p>
      <w:pPr>
        <w:numPr>
          <w:ilvl w:val="0"/>
          <w:numId w:val="1003"/>
        </w:numPr>
        <w:pStyle w:val="Compact"/>
      </w:pPr>
      <w:r>
        <w:br/>
      </w:r>
      <w:r>
        <w:t xml:space="preserve">Bureaucratic Complexity:</w:t>
      </w:r>
      <w:r>
        <w:br/>
      </w:r>
      <w:r>
        <w:t xml:space="preserve">Navigating multiple layers of government requires clear mapping of decision-makers. Building networks within local administrations is crucial for smoother implementation.</w:t>
      </w:r>
    </w:p>
    <w:bookmarkEnd w:id="30"/>
    <w:bookmarkStart w:id="31" w:name="vii.-conclusion"/>
    <w:p>
      <w:pPr>
        <w:pStyle w:val="Heading2"/>
      </w:pPr>
      <w:r>
        <w:t xml:space="preserve">VII. Conclusion</w:t>
      </w:r>
    </w:p>
    <w:p>
      <w:pPr>
        <w:pStyle w:val="FirstParagraph"/>
      </w:pPr>
      <w:r>
        <w:t xml:space="preserve">This</w:t>
      </w:r>
      <w:r>
        <w:t xml:space="preserve"> </w:t>
      </w:r>
      <w:r>
        <w:rPr>
          <w:bCs/>
          <w:b/>
        </w:rPr>
        <w:t xml:space="preserve">Case Study</w:t>
      </w:r>
      <w:r>
        <w:t xml:space="preserve"> </w:t>
      </w:r>
      <w:r>
        <w:t xml:space="preserve">underscores that the role of the</w:t>
      </w:r>
      <w:r>
        <w:t xml:space="preserve"> </w:t>
      </w:r>
      <w:r>
        <w:rPr>
          <w:bCs/>
          <w:b/>
        </w:rPr>
        <w:t xml:space="preserve">Diplomat</w:t>
      </w:r>
      <w:r>
        <w:t xml:space="preserve"> </w:t>
      </w:r>
      <w:r>
        <w:t xml:space="preserve">in</w:t>
      </w:r>
      <w:r>
        <w:t xml:space="preserve"> </w:t>
      </w:r>
      <w:r>
        <w:rPr>
          <w:bCs/>
          <w:b/>
        </w:rPr>
        <w:t xml:space="preserve">China Beijing</w:t>
      </w:r>
      <w:r>
        <w:br/>
      </w:r>
      <w:r>
        <w:br/>
      </w:r>
      <w:r>
        <w:t xml:space="preserve">&gt;is multifaceted and demanding. Success relies on a deep understanding of local customs, strategic patience, and the ability to frame international cooperation as mutually beneficial. As global dynamics continue to evolve, those who can effectively bridge cultural divides in this vital hub will play an indispensable role in shaping peaceful and prosperous international relations.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Diplomat in China Beijing</dc:title>
  <dc:creator/>
  <dc:language>en</dc:language>
  <cp:keywords/>
  <dcterms:created xsi:type="dcterms:W3CDTF">2026-07-29T07:34:08Z</dcterms:created>
  <dcterms:modified xsi:type="dcterms:W3CDTF">2026-07-29T07:34:08Z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