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Bogotá</w:t>
      </w:r>
    </w:p>
    <w:bookmarkStart w:id="29" w:name="Xbbb358eef760a5ab5f912a275abbfdc1fc3a506"/>
    <w:p>
      <w:pPr>
        <w:pStyle w:val="Heading1"/>
      </w:pPr>
      <w:r>
        <w:t xml:space="preserve">Bridging Borders in the Andes: A Case Study of the Modern Diplomat in Colombia Bogotá</w:t>
      </w:r>
    </w:p>
    <w:p>
      <w:pPr>
        <w:pStyle w:val="FirstParagraph"/>
      </w:pPr>
      <w:r>
        <w:rPr>
          <w:bCs/>
          <w:b/>
        </w:rPr>
        <w:t xml:space="preserve">Date:</w:t>
      </w:r>
      <w:r>
        <w:t xml:space="preserve"> </w:t>
      </w:r>
      <w:r>
        <w:t xml:space="preserve">October 2023</w:t>
      </w:r>
      <w:r>
        <w:br/>
      </w:r>
      <w:r>
        <w:rPr>
          <w:bCs/>
          <w:b/>
        </w:rPr>
        <w:t xml:space="preserve">Subject:</w:t>
      </w:r>
      <w:r>
        <w:t xml:space="preserve">The Evolving Role of the Diplomat within the Complex Geopolitical Landscape of Colombia, Bogotá.</w:t>
      </w:r>
    </w:p>
    <w:p>
      <w:pPr>
        <w:pStyle w:val="BodyText"/>
      </w:pPr>
      <w:r>
        <w:rPr>
          <w:iCs/>
          <w:i/>
        </w:rPr>
        <w:t xml:space="preserve">In recent years, Colombia has transformed from a nation defined by internal conflict into one of Latin America’s most dynamic economic and political hubs. At the heart of this transformation lies Bogotá, a city that serves not only as the national capital but as a critical nexus for international relations in South America. This case study explores how the</w:t>
      </w:r>
      <w:r>
        <w:rPr>
          <w:iCs/>
          <w:i/>
        </w:rPr>
        <w:t xml:space="preserve"> </w:t>
      </w:r>
      <w:r>
        <w:rPr>
          <w:bCs/>
          <w:b/>
          <w:iCs/>
          <w:i/>
        </w:rPr>
        <w:t xml:space="preserve">Diplomat</w:t>
      </w:r>
      <w:r>
        <w:rPr>
          <w:iCs/>
          <w:i/>
        </w:rPr>
        <w:t xml:space="preserve"> </w:t>
      </w:r>
      <w:r>
        <w:rPr>
          <w:iCs/>
          <w:i/>
        </w:rPr>
        <w:t xml:space="preserve">operates within this specific context, navigating cultural nuances, economic opportunities, and security challenges to foster bilateral cooperation.</w:t>
      </w:r>
    </w:p>
    <w:bookmarkStart w:id="20" w:name="X92ffc8c672c235feeb555e5da978034dc34274b"/>
    <w:p>
      <w:pPr>
        <w:pStyle w:val="Heading2"/>
      </w:pPr>
      <w:r>
        <w:t xml:space="preserve">1. Introduction: The Context of Colombia Bogotá</w:t>
      </w:r>
    </w:p>
    <w:p>
      <w:pPr>
        <w:pStyle w:val="FirstParagraph"/>
      </w:pPr>
      <w:r>
        <w:t xml:space="preserve">To understand the role of the diplomat in Colombia Bogotá one must first appreciate the unique environment in which they operate. Historically known for its coffee production and complex internal security issues, modern Colombia has undergone a radical metamorphosis. Today,</w:t>
      </w:r>
      <w:r>
        <w:t xml:space="preserve"> </w:t>
      </w:r>
      <w:r>
        <w:rPr>
          <w:bCs/>
          <w:b/>
        </w:rPr>
        <w:t xml:space="preserve">Colombia Bogotá</w:t>
      </w:r>
      <w:r>
        <w:t xml:space="preserve"> </w:t>
      </w:r>
      <w:r>
        <w:t xml:space="preserve">stands as a testament to resilience and innovation. It is a metropolis of over eight million people, characterized by vibrant art scenes, rapid technological adoption in the fintech sector, and an increasingly robust service industry.</w:t>
      </w:r>
    </w:p>
    <w:p>
      <w:pPr>
        <w:pStyle w:val="BodyText"/>
      </w:pPr>
      <w:r>
        <w:t xml:space="preserve">For foreign missions established in this region, the city represents more than just administrative capital; it is a gateway to Latin American markets. The shift from military-focused security protocols to comprehensive engagement strategies has redefined what it means to be a</w:t>
      </w:r>
      <w:r>
        <w:t xml:space="preserve"> </w:t>
      </w:r>
      <w:r>
        <w:rPr>
          <w:bCs/>
          <w:b/>
        </w:rPr>
        <w:t xml:space="preserve">Diplomat</w:t>
      </w:r>
      <w:r>
        <w:t xml:space="preserve"> </w:t>
      </w:r>
      <w:r>
        <w:t xml:space="preserve">here. The modern diplomat must be part political analyst, part economic advisor, and part cultural ambassador.</w:t>
      </w:r>
    </w:p>
    <w:bookmarkEnd w:id="20"/>
    <w:bookmarkStart w:id="21" w:name="Xda8193f9179ea03e1e81bb396b8422077140eaf"/>
    <w:p>
      <w:pPr>
        <w:pStyle w:val="Heading2"/>
      </w:pPr>
      <w:r>
        <w:t xml:space="preserve">2. Historical Shifts in Diplomatic Engagement</w:t>
      </w:r>
    </w:p>
    <w:p>
      <w:pPr>
        <w:pStyle w:val="FirstParagraph"/>
      </w:pPr>
      <w:r>
        <w:t xml:space="preserve">The narrative of diplomacy in Colombia has changed drastically over the last two decades. In the past, diplomatic missions were often focused primarily on counter-terrorism and security assistance. However, following the peace agreements with various guerrilla groups and subsequent reforms under recent administrations, the focus has shifted toward economic development and regional integration.</w:t>
      </w:r>
    </w:p>
    <w:p>
      <w:pPr>
        <w:pStyle w:val="BodyText"/>
      </w:pPr>
      <w:r>
        <w:t xml:space="preserve">In this new era, a</w:t>
      </w:r>
      <w:r>
        <w:t xml:space="preserve"> </w:t>
      </w:r>
      <w:r>
        <w:rPr>
          <w:bCs/>
          <w:b/>
        </w:rPr>
        <w:t xml:space="preserve">Diplomat</w:t>
      </w:r>
      <w:r>
        <w:t xml:space="preserve"> </w:t>
      </w:r>
      <w:r>
        <w:t xml:space="preserve">stationed in Bogotá is no longer just an observer of political stability but an active participant in facilitating trade agreements. The capital city serves as the headquarters for numerous multinational corporations seeking to enter South American markets. Consequently, the diplomat’s role has expanded to include facilitating business delegations, promoting investment opportunities, and supporting local startups through innovation partnerships.</w:t>
      </w:r>
    </w:p>
    <w:bookmarkEnd w:id="21"/>
    <w:bookmarkStart w:id="25" w:name="X94328372ec7801567c1546a9ad95d6706138acd"/>
    <w:p>
      <w:pPr>
        <w:pStyle w:val="Heading2"/>
      </w:pPr>
      <w:r>
        <w:t xml:space="preserve">3. Key Challenges Faced by Diplomats in Bogotá</w:t>
      </w:r>
    </w:p>
    <w:p>
      <w:pPr>
        <w:pStyle w:val="FirstParagraph"/>
      </w:pPr>
      <w:r>
        <w:t xml:space="preserve">Navigating the landscape of</w:t>
      </w:r>
      <w:r>
        <w:t xml:space="preserve"> </w:t>
      </w:r>
      <w:r>
        <w:rPr>
          <w:bCs/>
          <w:b/>
        </w:rPr>
        <w:t xml:space="preserve">Colombia Bogotá</w:t>
      </w:r>
      <w:r>
        <w:t xml:space="preserve"> </w:t>
      </w:r>
      <w:r>
        <w:t xml:space="preserve">presents specific challenges that require a highly skilled and adaptable approach from every</w:t>
      </w:r>
      <w:r>
        <w:t xml:space="preserve"> </w:t>
      </w:r>
      <w:r>
        <w:rPr>
          <w:bCs/>
          <w:b/>
        </w:rPr>
        <w:t xml:space="preserve">Diplomat</w:t>
      </w:r>
      <w:r>
        <w:t xml:space="preserve">.</w:t>
      </w:r>
    </w:p>
    <w:bookmarkStart w:id="22" w:name="Xbb79b9ab0fb7452d5d22ac996382a35e9526efb"/>
    <w:p>
      <w:pPr>
        <w:pStyle w:val="Heading3"/>
      </w:pPr>
      <w:r>
        <w:t xml:space="preserve">a) Political Polarization and Social Unrest</w:t>
      </w:r>
    </w:p>
    <w:p>
      <w:pPr>
        <w:pStyle w:val="FirstParagraph"/>
      </w:pPr>
      <w:r>
        <w:t xml:space="preserve">Bogotá is not immune to the political tensions that ripple across South America. Demonstrations, social unrest, and shifting political alliances are common occurrences. A diplomat must possess acute situational awareness to protect their mission while maintaining constructive dialogue with various political stakeholders. This requires a delicate balance of neutrality and engagement.</w:t>
      </w:r>
    </w:p>
    <w:bookmarkEnd w:id="22"/>
    <w:bookmarkStart w:id="23" w:name="Xf62a17df41dc8d59d1dd0e194aef3a5279d47de"/>
    <w:p>
      <w:pPr>
        <w:pStyle w:val="Heading3"/>
      </w:pPr>
      <w:r>
        <w:t xml:space="preserve">b) Security Logistics in an Urban Metropolis</w:t>
      </w:r>
    </w:p>
    <w:p>
      <w:pPr>
        <w:pStyle w:val="FirstParagraph"/>
      </w:pPr>
      <w:r>
        <w:t xml:space="preserve">While the security situation has improved dramatically, the threat of petty crime and organized criminal activity remains. For a diplomat operating in Bogotá, daily logistics require careful planning. Understanding neighborhood dynamics, traffic patterns (which are notoriously congested), and emergency response protocols is essential for daily operations.</w:t>
      </w:r>
    </w:p>
    <w:bookmarkEnd w:id="23"/>
    <w:bookmarkStart w:id="24" w:name="c-cultural-nuances"/>
    <w:p>
      <w:pPr>
        <w:pStyle w:val="Heading3"/>
      </w:pPr>
      <w:r>
        <w:t xml:space="preserve">c) Cultural Nuances</w:t>
      </w:r>
    </w:p>
    <w:p>
      <w:pPr>
        <w:pStyle w:val="FirstParagraph"/>
      </w:pPr>
      <w:r>
        <w:t xml:space="preserve">Colombian culture is deeply relational. Business and political decisions are often influenced by personal trust and long-term relationships rather than just contractual obligations. A</w:t>
      </w:r>
      <w:r>
        <w:t xml:space="preserve"> </w:t>
      </w:r>
      <w:r>
        <w:rPr>
          <w:bCs/>
          <w:b/>
        </w:rPr>
        <w:t xml:space="preserve">Diplomat</w:t>
      </w:r>
      <w:r>
        <w:t xml:space="preserve"> </w:t>
      </w:r>
      <w:r>
        <w:t xml:space="preserve">who fails to invest time in social interactions, dining etiquette, and informal networking will find themselves isolated from key decision-makers.</w:t>
      </w:r>
    </w:p>
    <w:bookmarkEnd w:id="24"/>
    <w:bookmarkEnd w:id="25"/>
    <w:bookmarkStart w:id="26" w:name="X4167a107bca5b50509863153104d23e20d5fa0f"/>
    <w:p>
      <w:pPr>
        <w:pStyle w:val="Heading2"/>
      </w:pPr>
      <w:r>
        <w:t xml:space="preserve">4. Strategic Objectives of the Modern Diplomat</w:t>
      </w:r>
    </w:p>
    <w:p>
      <w:pPr>
        <w:pStyle w:val="FirstParagraph"/>
      </w:pPr>
      <w:r>
        <w:t xml:space="preserve">In response to these challenges and opportunities, the strategic objectives of a diplomat in Colombia Bogotá have crystallized around three main pillars:</w:t>
      </w:r>
    </w:p>
    <w:p>
      <w:pPr>
        <w:numPr>
          <w:ilvl w:val="0"/>
          <w:numId w:val="1001"/>
        </w:numPr>
        <w:pStyle w:val="Compact"/>
      </w:pPr>
      <w:r>
        <w:rPr>
          <w:bCs/>
          <w:b/>
        </w:rPr>
        <w:t xml:space="preserve">Economic Diplomacy:</w:t>
      </w:r>
      <w:r>
        <w:t xml:space="preserve"> </w:t>
      </w:r>
      <w:r>
        <w:t xml:space="preserve">Promoting bilateral trade by connecting local Colombian exporters with international buyers. This involves participating in major trade fairs hosted in Bogotá’s convention centers and supporting public-private partnerships.</w:t>
      </w:r>
    </w:p>
    <w:p>
      <w:pPr>
        <w:numPr>
          <w:ilvl w:val="0"/>
          <w:numId w:val="1001"/>
        </w:numPr>
        <w:pStyle w:val="Compact"/>
      </w:pPr>
      <w:r>
        <w:rPr>
          <w:bCs/>
          <w:b/>
        </w:rPr>
        <w:t xml:space="preserve">Cultural Soft Power:</w:t>
      </w:r>
      <w:r>
        <w:t xml:space="preserve"> </w:t>
      </w:r>
      <w:r>
        <w:t xml:space="preserve">Showcasing the home country’s culture through language institutes, art exhibitions, and educational exchanges. By fostering mutual understanding, diplomats build a foundation of goodwill that aids political negotiations.</w:t>
      </w:r>
    </w:p>
    <w:p>
      <w:pPr>
        <w:numPr>
          <w:ilvl w:val="0"/>
          <w:numId w:val="1001"/>
        </w:numPr>
        <w:pStyle w:val="Compact"/>
      </w:pPr>
      <w:r>
        <w:rPr>
          <w:bCs/>
          <w:b/>
        </w:rPr>
        <w:t xml:space="preserve">Multilateral Coordination:</w:t>
      </w:r>
      <w:r>
        <w:t xml:space="preserve"> </w:t>
      </w:r>
      <w:r>
        <w:t xml:space="preserve">Bogotá is home to many regional international organizations. A diplomat must actively participate in forums concerning climate change, migration policies, and digital infrastructure standards.</w:t>
      </w:r>
    </w:p>
    <w:bookmarkEnd w:id="26"/>
    <w:bookmarkStart w:id="27" w:name="X1c59bb4bf142cb3a67aa4e59479bdcddcea1c9a"/>
    <w:p>
      <w:pPr>
        <w:pStyle w:val="Heading2"/>
      </w:pPr>
      <w:r>
        <w:t xml:space="preserve">5. Case Example: The Tech Partnership Initiative</w:t>
      </w:r>
    </w:p>
    <w:p>
      <w:pPr>
        <w:pStyle w:val="FirstParagraph"/>
      </w:pPr>
      <w:r>
        <w:t xml:space="preserve">To illustrate the practical application of these roles, consider a recent initiative involving a European mission in Bogotá. Recognizing Bogotá’s emergence as a "Silicon Aldea" (Silicon Village), the lead diplomat launched a tech partnership program.</w:t>
      </w:r>
    </w:p>
    <w:p>
      <w:pPr>
        <w:pStyle w:val="BodyText"/>
      </w:pPr>
      <w:r>
        <w:t xml:space="preserve">The diplomat worked closely with local university incubators and government officials to create an innovation corridor. By organizing hackathons and matchmaking events, they facilitated collaborations between European software firms and Colombian fintech startups. This effort not only boosted bilateral trade but also positioned the diplomat as a key facilitator of economic growth, significantly enhancing their country’s soft power influence in the region.</w:t>
      </w:r>
    </w:p>
    <w:bookmarkEnd w:id="27"/>
    <w:bookmarkStart w:id="28" w:name="X42678f189a10de250311980a3a1a72d78385687"/>
    <w:p>
      <w:pPr>
        <w:pStyle w:val="Heading2"/>
      </w:pPr>
      <w:r>
        <w:t xml:space="preserve">6. Conclusion: The Future of Diplomacy in Colombia</w:t>
      </w:r>
    </w:p>
    <w:p>
      <w:pPr>
        <w:pStyle w:val="FirstParagraph"/>
      </w:pPr>
      <w:r>
        <w:t xml:space="preserve">The case study of diplomacy in Colombia Bogotá reveals that the role is no longer static or purely ceremonial. It is dynamic, multifaceted, and deeply integrated into local economic and social fabric. As Bogotá continues to solidify its position as a regional leader in innovation and culture, the demands on every</w:t>
      </w:r>
      <w:r>
        <w:t xml:space="preserve"> </w:t>
      </w:r>
      <w:r>
        <w:rPr>
          <w:bCs/>
          <w:b/>
        </w:rPr>
        <w:t xml:space="preserve">Diplomat</w:t>
      </w:r>
      <w:r>
        <w:t xml:space="preserve"> </w:t>
      </w:r>
      <w:r>
        <w:t xml:space="preserve">will continue to rise.</w:t>
      </w:r>
    </w:p>
    <w:p>
      <w:pPr>
        <w:pStyle w:val="BodyText"/>
      </w:pPr>
      <w:r>
        <w:t xml:space="preserve">Success in this environment requires more than just political acumen; it demands cultural empathy, economic insight, and operational resilience. For nations looking to strengthen their ties with South America, understanding the nuances of operating a diplomatic mission in Colombia Bogotá is not just beneficial—it is imperative. The modern diplomat must be a bridge-builder, capable of navigating the complexities of a transforming nation while securing strategic interests for their home country.</w:t>
      </w:r>
    </w:p>
    <w:p>
      <w:r>
        <w:pict>
          <v:rect style="width:0;height:1.5pt" o:hralign="center" o:hrstd="t" o:hr="t"/>
        </w:pict>
      </w:r>
    </w:p>
    <w:p>
      <w:pPr>
        <w:pStyle w:val="FirstParagraph"/>
      </w:pPr>
      <w:r>
        <w:rPr>
          <w:iCs/>
          <w:i/>
        </w:rPr>
        <w:t xml:space="preserve">This document serves as an analytical overview for stakeholders interested in international relations, foreign policy implementation, and business development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Colombia Bogotá</dc:title>
  <dc:creator/>
  <dc:language>en</dc:language>
  <cp:keywords/>
  <dcterms:created xsi:type="dcterms:W3CDTF">2026-07-29T11:26:25Z</dcterms:created>
  <dcterms:modified xsi:type="dcterms:W3CDTF">2026-07-29T11:26:25Z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