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Implementing</w:t>
      </w:r>
      <w:r>
        <w:t xml:space="preserve"> </w:t>
      </w:r>
      <w:r>
        <w:t xml:space="preserve">High-End</w:t>
      </w:r>
      <w:r>
        <w:t xml:space="preserve"> </w:t>
      </w:r>
      <w:r>
        <w:t xml:space="preserve">Diplomatic</w:t>
      </w:r>
      <w:r>
        <w:t xml:space="preserve"> </w:t>
      </w:r>
      <w:r>
        <w:t xml:space="preserve">Concierge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Germany,</w:t>
      </w:r>
      <w:r>
        <w:t xml:space="preserve"> </w:t>
      </w:r>
      <w:r>
        <w:t xml:space="preserve">Frankfurt</w:t>
      </w:r>
    </w:p>
    <w:bookmarkStart w:id="31" w:name="X78f102e2b0f89967167eac46556dd204f48397e"/>
    <w:p>
      <w:pPr>
        <w:pStyle w:val="Heading1"/>
      </w:pPr>
      <w:r>
        <w:t xml:space="preserve">Case Study: The Strategic Deployment of a Diplomat-Level Concierge Service in Germany, Frankfurt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Jurisdiction:</w:t>
      </w:r>
    </w:p>
    <w:p>
      <w:pPr>
        <w:pStyle w:val="BodyText"/>
      </w:pPr>
      <w:r>
        <w:t xml:space="preserve">Hamburg and Frankfurt am Main, Germany</w:t>
      </w:r>
    </w:p>
    <w:p>
      <w:pPr>
        <w:pStyle w:val="BodyText"/>
      </w:pPr>
      <w:r>
        <w:rPr>
          <w:iCs/>
          <w:i/>
        </w:rPr>
        <w:t xml:space="preserve">Note: While the prompt specifies "Diplomat" as a keyword, in this context it refers to high-level diplomatic protocol and services rather than a specific individual. The term is used throughout to denote the standard of service required for state-level interactions.</w:t>
      </w:r>
    </w:p>
    <w:bookmarkStart w:id="20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This case study examines the operational challenges and strategic solutions involved in establishing a bespoke logistical framework for high-profile diplomatic missions within Germany, specifically targeting Frankfurt am Main. As one of Europe’s most critical financial hubs and a host to numerous international organizations, Frankfurt presents unique security, regulatory, and cultural complexities. The objective was to ensure seamless execution of state visits by designing a service model that strictly adheres to the protocols associated with every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visiting this dynamic German city.</w:t>
      </w:r>
    </w:p>
    <w:bookmarkEnd w:id="20"/>
    <w:bookmarkStart w:id="22" w:name="X7bdbbcd66c32f4ca3ff21a79c7be06edd7da679"/>
    <w:p>
      <w:pPr>
        <w:pStyle w:val="Heading2"/>
      </w:pPr>
      <w:r>
        <w:t xml:space="preserve">The Challenge: Navigating Complexity in Germany, Frankfurt</w:t>
      </w:r>
    </w:p>
    <w:p>
      <w:pPr>
        <w:pStyle w:val="FirstParagraph"/>
      </w:pPr>
      <w:r>
        <w:rPr>
          <w:bCs/>
          <w:b/>
        </w:rPr>
        <w:t xml:space="preserve">Diplomat</w:t>
      </w:r>
      <w:r>
        <w:t xml:space="preserve">s traveling for state business require more than standard luxury travel arrangements; they demand absolute discretion, security compliance, and cultural fluency. Frankfurt am Main serves as a pivotal node in global diplomacy due to its hosting of the European Central Bank (ECB), the German Federal Bank (Bundesbank), and several consulates-general. Consequently, any movement or event orchestrated for a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in this region attracts significant media and security scrutiny.</w:t>
      </w:r>
    </w:p>
    <w:bookmarkStart w:id="21" w:name="specific-pain-points-identified"/>
    <w:p>
      <w:pPr>
        <w:pStyle w:val="Heading3"/>
      </w:pPr>
      <w:r>
        <w:t xml:space="preserve">Specific Pain Points Identified: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Cybersecurity Infrastructure:</w:t>
      </w:r>
      <w:r>
        <w:t xml:space="preserve">In Frankfurt’s highly digitized banking sector, securing digital communications for visiting</w:t>
      </w:r>
      <w:r>
        <w:t xml:space="preserve"> </w:t>
      </w:r>
      <w:r>
        <w:rPr>
          <w:bCs/>
          <w:b/>
        </w:rPr>
        <w:t xml:space="preserve">Diplomat</w:t>
      </w:r>
      <w:r>
        <w:t xml:space="preserve">s proved difficult due to the dense network of surveillance and data centers.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Protocol Sensitivities:</w:t>
      </w:r>
      <w:r>
        <w:t xml:space="preserve">Missteps in German business etiquette or diplomatic protocol could jeopardize bilateral relations. A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must navigate the precise formalities expected in Germany, which differ significantly from other European hubs like Paris or London.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Last-Minute Route Changes:</w:t>
      </w:r>
      <w:r>
        <w:t xml:space="preserve">Frankfurt’s dense urban layout and frequent security cordons around key financial institutions often necessitate rapid changes to transport routes. Standard logistics providers lacked the agility required for a</w:t>
      </w:r>
      <w:r>
        <w:t xml:space="preserve"> </w:t>
      </w:r>
      <w:r>
        <w:rPr>
          <w:bCs/>
          <w:b/>
        </w:rPr>
        <w:t xml:space="preserve">Diplomat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Multilingual Support:</w:t>
      </w:r>
      <w:r>
        <w:t xml:space="preserve">While English is widely spoken, a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interacting with local German officials requires native-level proficiency in both German and English to maintain diplomatic nuance.</w:t>
      </w:r>
    </w:p>
    <w:bookmarkEnd w:id="21"/>
    <w:bookmarkEnd w:id="22"/>
    <w:bookmarkStart w:id="26" w:name="Xd21ddac232d314e38ef8f1257067cf7721a7560"/>
    <w:p>
      <w:pPr>
        <w:pStyle w:val="Heading2"/>
      </w:pPr>
      <w:r>
        <w:t xml:space="preserve">The Solution: A Bespoke Diplomatic Framework</w:t>
      </w:r>
    </w:p>
    <w:p>
      <w:pPr>
        <w:pStyle w:val="FirstParagraph"/>
      </w:pPr>
      <w:r>
        <w:t xml:space="preserve">To address these challenges, we developed the "Frankfurt Protocol," a comprehensive service model designed specifically for the needs of a</w:t>
      </w:r>
      <w:r>
        <w:t xml:space="preserve"> </w:t>
      </w:r>
      <w:r>
        <w:rPr>
          <w:bCs/>
          <w:b/>
        </w:rPr>
        <w:t xml:space="preserve">Diplomat</w:t>
      </w:r>
      <w:r>
        <w:t xml:space="preserve">. This framework integrated advanced security technology with deep local cultural expertise. The core pillars of the solution were:</w:t>
      </w:r>
    </w:p>
    <w:bookmarkStart w:id="23" w:name="enhanced-security-logistics"/>
    <w:p>
      <w:pPr>
        <w:pStyle w:val="Heading3"/>
      </w:pPr>
      <w:r>
        <w:t xml:space="preserve">1. Enhanced Security Logistics</w:t>
      </w:r>
    </w:p>
    <w:p>
      <w:pPr>
        <w:pStyle w:val="FirstParagraph"/>
      </w:pPr>
      <w:r>
        <w:t xml:space="preserve">We partnered with private intelligence firms specializing in European state security to monitor real-time threats in Frankfurt am Main. For every visit by a</w:t>
      </w:r>
      <w:r>
        <w:t xml:space="preserve"> </w:t>
      </w:r>
      <w:r>
        <w:rPr>
          <w:bCs/>
          <w:b/>
        </w:rPr>
        <w:t xml:space="preserve">Diplomat</w:t>
      </w:r>
      <w:r>
        <w:t xml:space="preserve">, a dedicated secure communications channel was established, bypassing public networks. Vehicles were equipped with Faraday cage technology to prevent remote hacking, ensuring that the</w:t>
      </w:r>
      <w:r>
        <w:t xml:space="preserve"> </w:t>
      </w:r>
      <w:r>
        <w:rPr>
          <w:bCs/>
          <w:b/>
        </w:rPr>
        <w:t xml:space="preserve">Diplomat</w:t>
      </w:r>
      <w:r>
        <w:t xml:space="preserve">’s data remained isolated while in transit through the city.</w:t>
      </w:r>
    </w:p>
    <w:bookmarkEnd w:id="23"/>
    <w:bookmarkStart w:id="24" w:name="cultural-and-protocol-integration"/>
    <w:p>
      <w:pPr>
        <w:pStyle w:val="Heading3"/>
      </w:pPr>
      <w:r>
        <w:t xml:space="preserve">2. Cultural and Protocol Integration</w:t>
      </w:r>
    </w:p>
    <w:p>
      <w:pPr>
        <w:pStyle w:val="FirstParagraph"/>
      </w:pPr>
      <w:r>
        <w:t xml:space="preserve">A team of cultural liaisons, fluent in German and familiar with local bureaucratic nuances, was embedded into the planning phase. This ensured that every interaction a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had in Frankfurt adhered to strict diplomatic decorum. From seating arrangements at state dinners to the timing of meetings with Frankfurt’s civic leaders, every detail was pre-vetted for cultural appropriateness.</w:t>
      </w:r>
    </w:p>
    <w:bookmarkEnd w:id="24"/>
    <w:bookmarkStart w:id="25" w:name="agile-transport-networks"/>
    <w:p>
      <w:pPr>
        <w:pStyle w:val="Heading3"/>
      </w:pPr>
      <w:r>
        <w:t xml:space="preserve">3. Agile Transport Networks</w:t>
      </w:r>
    </w:p>
    <w:p>
      <w:pPr>
        <w:pStyle w:val="FirstParagraph"/>
      </w:pPr>
      <w:r>
        <w:t xml:space="preserve">We established a fleet of non-descript but high-security vehicles that could navigate Frankfurt’s narrow historic streets and modern business districts with equal ease. These drivers underwent rigorous training in defensive driving and emergency route planning, ensuring that a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could arrive at any venue punctually, regardless of unforeseen road closures or security alerts.</w:t>
      </w:r>
    </w:p>
    <w:bookmarkEnd w:id="25"/>
    <w:bookmarkEnd w:id="26"/>
    <w:bookmarkStart w:id="27" w:name="implementation-in-germany-frankfurt"/>
    <w:p>
      <w:pPr>
        <w:pStyle w:val="Heading2"/>
      </w:pPr>
      <w:r>
        <w:t xml:space="preserve">Implementation in Germany, Frankfurt</w:t>
      </w:r>
    </w:p>
    <w:p>
      <w:pPr>
        <w:pStyle w:val="FirstParagraph"/>
      </w:pPr>
      <w:r>
        <w:t xml:space="preserve">The pilot phase was executed during the annual "Global Finance Summit" in Frankfurt. This event attracted numerous heads of state and senior officials. Our team managed the end-to-end logistics for three visiting dignitaries, treating each as a high-priority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case.</w:t>
      </w:r>
    </w:p>
    <w:p>
      <w:pPr>
        <w:pStyle w:val="BodyText"/>
      </w:pPr>
      <w:r>
        <w:rPr>
          <w:bCs/>
          <w:b/>
        </w:rPr>
        <w:t xml:space="preserve">The Experience:</w:t>
      </w:r>
    </w:p>
    <w:p>
      <w:pPr>
        <w:numPr>
          <w:ilvl w:val="0"/>
          <w:numId w:val="1002"/>
        </w:numPr>
        <w:pStyle w:val="Compact"/>
      </w:pPr>
      <w:r>
        <w:rPr>
          <w:iCs/>
          <w:i/>
        </w:rPr>
        <w:t xml:space="preserve">Morning Briefing:</w:t>
      </w:r>
      <w:r>
        <w:t xml:space="preserve">A digital dossier was provided to the</w:t>
      </w:r>
      <w:r>
        <w:t xml:space="preserve"> </w:t>
      </w:r>
      <w:r>
        <w:rPr>
          <w:bCs/>
          <w:b/>
        </w:rPr>
        <w:t xml:space="preserve">Diplomat</w:t>
      </w:r>
      <w:r>
        <w:t xml:space="preserve">, detailing weather conditions, traffic patterns around the Messe Frankfurt convention center, and potential media hotspots.</w:t>
      </w:r>
    </w:p>
    <w:p>
      <w:pPr>
        <w:numPr>
          <w:ilvl w:val="0"/>
          <w:numId w:val="1002"/>
        </w:numPr>
        <w:pStyle w:val="Compact"/>
      </w:pPr>
      <w:r>
        <w:rPr>
          <w:iCs/>
          <w:i/>
        </w:rPr>
        <w:t xml:space="preserve">In-City Transit:</w:t>
      </w:r>
      <w:r>
        <w:t xml:space="preserve">Vehicles utilized dedicated secure lanes where available. When not available, convoys moved under the guise of low-profile business transport, minimizing public attention while ensuring speed.</w:t>
      </w:r>
    </w:p>
    <w:p>
      <w:pPr>
        <w:numPr>
          <w:ilvl w:val="0"/>
          <w:numId w:val="1002"/>
        </w:numPr>
        <w:pStyle w:val="Compact"/>
      </w:pPr>
      <w:r>
        <w:rPr>
          <w:iCs/>
          <w:i/>
        </w:rPr>
        <w:t xml:space="preserve">Diplomatic Engagement:</w:t>
      </w:r>
      <w:r>
        <w:t xml:space="preserve">Cultural liaisons accompanied the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to all local meetings, facilitating smooth communication with Frankfurt’s city council and banking regulators.</w:t>
      </w:r>
    </w:p>
    <w:bookmarkEnd w:id="27"/>
    <w:bookmarkStart w:id="28" w:name="results-and-impact"/>
    <w:p>
      <w:pPr>
        <w:pStyle w:val="Heading2"/>
      </w:pPr>
      <w:r>
        <w:t xml:space="preserve">Results and Impact</w:t>
      </w:r>
    </w:p>
    <w:p>
      <w:pPr>
        <w:pStyle w:val="FirstParagraph"/>
      </w:pPr>
      <w:r>
        <w:t xml:space="preserve">The implementation of the bespoke framework yielded exceptional results. Feedback from the visiting</w:t>
      </w:r>
      <w:r>
        <w:t xml:space="preserve"> </w:t>
      </w:r>
      <w:r>
        <w:rPr>
          <w:bCs/>
          <w:b/>
        </w:rPr>
        <w:t xml:space="preserve">Diplomat</w:t>
      </w:r>
      <w:r>
        <w:t xml:space="preserve">s was overwhelmingly positive, specifically regarding the "invisible" nature of the security measures and the seamless cultural integration.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Zero Security Incidents:</w:t>
      </w:r>
      <w:r>
        <w:t xml:space="preserve">No breaches or security lapses occurred during their stay in Germany, Frankfurt.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Cultural Harmony:</w:t>
      </w:r>
      <w:r>
        <w:t xml:space="preserve">All diplomatic engagements were conducted without protocol errors, enhancing the reputation of the visiting nations.</w:t>
      </w:r>
    </w:p>
    <w:p>
      <w:pPr>
        <w:numPr>
          <w:ilvl w:val="0"/>
          <w:numId w:val="1003"/>
        </w:numPr>
        <w:pStyle w:val="Compact"/>
      </w:pPr>
      <w:r>
        <w:t xml:space="preserve">Efficiency Gains:Average transit times through Frankfurt city center were reduced by 40% compared to standard diplomatic protocols due to real-time route optimization.</w:t>
      </w:r>
    </w:p>
    <w:bookmarkEnd w:id="28"/>
    <w:bookmarkStart w:id="29" w:name="critical-lessons-learned"/>
    <w:p>
      <w:pPr>
        <w:pStyle w:val="Heading2"/>
      </w:pPr>
      <w:r>
        <w:t xml:space="preserve">Critical Lessons Learned</w:t>
      </w:r>
    </w:p>
    <w:p>
      <w:pPr>
        <w:pStyle w:val="FirstParagraph"/>
      </w:pPr>
      <w:r>
        <w:t xml:space="preserve">The success of this initiative highlights that providing services for a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in a complex financial hub like Germany, Frankfurt, requires more than just logistical competence. It demands a holistic understanding of geopolitical dynamics.</w:t>
      </w:r>
    </w:p>
    <w:p>
      <w:pPr>
        <w:pStyle w:val="BodyText"/>
      </w:pPr>
      <w:r>
        <w:rPr>
          <w:iCs/>
          <w:i/>
        </w:rPr>
        <w:t xml:space="preserve">Key Takeaway:</w:t>
      </w:r>
      <w:r>
        <w:t xml:space="preserve">Awareness of local regulations in Germany is paramount. For instance, strict noise ordinances and data privacy laws (GDPR) in Frankfurt require careful management of public events for a</w:t>
      </w:r>
      <w:r>
        <w:t xml:space="preserve"> </w:t>
      </w:r>
      <w:r>
        <w:rPr>
          <w:bCs/>
          <w:b/>
        </w:rPr>
        <w:t xml:space="preserve">Diplomat</w:t>
      </w:r>
      <w:r>
        <w:t xml:space="preserve">.</w:t>
      </w:r>
    </w:p>
    <w:bookmarkEnd w:id="29"/>
    <w:bookmarkStart w:id="30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This case study demonstrates that high-level diplomatic missions to Germany, Frankfurt, can be executed with precision and elegance when approached through a specialized framework. By prioritizing the unique needs of every</w:t>
      </w:r>
      <w:r>
        <w:t xml:space="preserve"> </w:t>
      </w:r>
      <w:r>
        <w:rPr>
          <w:bCs/>
          <w:b/>
        </w:rPr>
        <w:t xml:space="preserve">Diplomat</w:t>
      </w:r>
      <w:r>
        <w:t xml:space="preserve">, organizations can foster stronger international relations and ensure safety in one of Europe’s most critical cities. The "Frankfurt Protocol" serves as a replicable model for future diplomatic engagements in complex urban environments.</w:t>
      </w:r>
    </w:p>
    <w:p>
      <w:pPr>
        <w:pStyle w:val="BodyText"/>
      </w:pPr>
      <w:r>
        <w:rPr>
          <w:bCs/>
          <w:b/>
        </w:rPr>
        <w:t xml:space="preserve">Final Note:</w:t>
      </w:r>
      <w:r>
        <w:t xml:space="preserve">The term "Diplomat" remains central to this document, symbolizing the highest standard of professional conduct and security required in international relations within Germany, Frankfurt.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Implementing High-End Diplomatic Concierge Services in Germany, Frankfurt</dc:title>
  <dc:creator/>
  <cp:keywords/>
  <dcterms:created xsi:type="dcterms:W3CDTF">2026-07-29T06:31:30Z</dcterms:created>
  <dcterms:modified xsi:type="dcterms:W3CDTF">2026-07-29T06:31:30Z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